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2D" w:rsidRPr="00F10A23" w:rsidRDefault="00B3782D" w:rsidP="00B3782D">
      <w:pPr>
        <w:shd w:val="clear" w:color="auto" w:fill="FFFFFF"/>
        <w:spacing w:after="225"/>
        <w:rPr>
          <w:rFonts w:cstheme="minorHAnsi"/>
          <w:b/>
          <w:bCs/>
          <w:color w:val="912DA2"/>
          <w:sz w:val="24"/>
          <w:szCs w:val="24"/>
          <w:lang w:val="tr-TR" w:eastAsia="tr-TR"/>
        </w:rPr>
      </w:pPr>
      <w:bookmarkStart w:id="0" w:name="_GoBack"/>
      <w:r w:rsidRPr="00F10A23">
        <w:rPr>
          <w:rFonts w:cstheme="minorHAnsi"/>
          <w:b/>
          <w:bCs/>
          <w:color w:val="912DA2"/>
          <w:sz w:val="24"/>
          <w:szCs w:val="24"/>
          <w:lang w:val="tr-TR" w:eastAsia="tr-TR"/>
        </w:rPr>
        <w:t xml:space="preserve">“EMAAR EĞLENCE” ZİYARETÇİ TEMSİLCİSİ </w:t>
      </w:r>
    </w:p>
    <w:bookmarkEnd w:id="0"/>
    <w:p w:rsidR="00B3782D" w:rsidRPr="00F10A23" w:rsidRDefault="00B3782D" w:rsidP="00B3782D">
      <w:pPr>
        <w:shd w:val="clear" w:color="auto" w:fill="FFFFFF"/>
        <w:spacing w:after="225" w:line="240" w:lineRule="auto"/>
        <w:outlineLvl w:val="2"/>
        <w:rPr>
          <w:rFonts w:ascii="futura-m" w:hAnsi="futura-m"/>
          <w:b/>
          <w:bCs/>
          <w:color w:val="912DA2"/>
          <w:sz w:val="24"/>
          <w:szCs w:val="24"/>
        </w:rPr>
      </w:pPr>
    </w:p>
    <w:p w:rsidR="00B3782D" w:rsidRPr="00F10A23" w:rsidRDefault="00B3782D" w:rsidP="00B3782D">
      <w:pPr>
        <w:shd w:val="clear" w:color="auto" w:fill="FFFFFF"/>
        <w:spacing w:after="225" w:line="240" w:lineRule="auto"/>
        <w:outlineLvl w:val="2"/>
        <w:rPr>
          <w:rFonts w:cstheme="minorHAnsi"/>
          <w:b/>
          <w:bCs/>
          <w:color w:val="912DA2"/>
          <w:sz w:val="24"/>
          <w:szCs w:val="24"/>
        </w:rPr>
      </w:pPr>
      <w:r w:rsidRPr="00F10A23">
        <w:rPr>
          <w:rFonts w:cstheme="minorHAnsi"/>
          <w:b/>
          <w:bCs/>
          <w:color w:val="912DA2"/>
          <w:sz w:val="24"/>
          <w:szCs w:val="24"/>
        </w:rPr>
        <w:t>GENEL NİTELİKLER VE İŞ TANIMI</w:t>
      </w:r>
    </w:p>
    <w:p w:rsidR="00B3782D" w:rsidRPr="004554F3" w:rsidRDefault="00B3782D" w:rsidP="00B3782D">
      <w:pPr>
        <w:shd w:val="clear" w:color="auto" w:fill="FFFFFF"/>
        <w:spacing w:after="0" w:line="240" w:lineRule="auto"/>
        <w:rPr>
          <w:rFonts w:ascii="Arial" w:hAnsi="Arial" w:cs="Arial"/>
          <w:color w:val="666666"/>
          <w:sz w:val="21"/>
          <w:szCs w:val="21"/>
        </w:rPr>
      </w:pPr>
      <w:r w:rsidRPr="004554F3">
        <w:rPr>
          <w:rFonts w:ascii="Arial" w:hAnsi="Arial" w:cs="Arial"/>
          <w:color w:val="666666"/>
          <w:sz w:val="21"/>
          <w:szCs w:val="21"/>
        </w:rPr>
        <w:t xml:space="preserve">Emaar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Eğlence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markası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yeni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ekip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arkadaşlarını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arıyor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>! </w:t>
      </w:r>
    </w:p>
    <w:p w:rsidR="00B3782D" w:rsidRPr="004554F3" w:rsidRDefault="00B3782D" w:rsidP="00B3782D">
      <w:pPr>
        <w:shd w:val="clear" w:color="auto" w:fill="FFFFFF"/>
        <w:spacing w:after="0" w:line="360" w:lineRule="auto"/>
        <w:rPr>
          <w:rFonts w:ascii="Arial" w:hAnsi="Arial" w:cs="Arial"/>
          <w:color w:val="666666"/>
          <w:sz w:val="21"/>
          <w:szCs w:val="21"/>
        </w:rPr>
      </w:pPr>
    </w:p>
    <w:p w:rsidR="00B3782D" w:rsidRDefault="00B3782D" w:rsidP="00B3782D">
      <w:pPr>
        <w:shd w:val="clear" w:color="auto" w:fill="FFFFFF"/>
        <w:spacing w:line="360" w:lineRule="auto"/>
        <w:rPr>
          <w:rFonts w:ascii="Arial" w:hAnsi="Arial" w:cs="Arial"/>
          <w:color w:val="666666"/>
          <w:sz w:val="21"/>
          <w:szCs w:val="21"/>
        </w:rPr>
      </w:pPr>
      <w:r w:rsidRPr="004554F3">
        <w:rPr>
          <w:rFonts w:ascii="Arial" w:hAnsi="Arial" w:cs="Arial"/>
          <w:color w:val="666666"/>
          <w:sz w:val="21"/>
          <w:szCs w:val="21"/>
        </w:rPr>
        <w:t xml:space="preserve">Emaar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Akvaryum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, The Jump, VR Room,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Hoopzone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Kaydırax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ve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Skyview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alanlarında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çalışacak</w:t>
      </w:r>
      <w:proofErr w:type="spellEnd"/>
      <w:r>
        <w:rPr>
          <w:rFonts w:ascii="Arial" w:hAnsi="Arial" w:cs="Arial"/>
          <w:color w:val="666666"/>
          <w:sz w:val="21"/>
          <w:szCs w:val="21"/>
        </w:rPr>
        <w:t>;</w:t>
      </w:r>
    </w:p>
    <w:p w:rsidR="00B3782D" w:rsidRPr="004554F3" w:rsidRDefault="00B3782D" w:rsidP="00B3782D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666666"/>
          <w:sz w:val="21"/>
          <w:szCs w:val="21"/>
          <w:lang w:eastAsia="tr-TR"/>
        </w:rPr>
      </w:pPr>
      <w:proofErr w:type="spellStart"/>
      <w:r>
        <w:rPr>
          <w:rFonts w:ascii="Arial" w:hAnsi="Arial" w:cs="Arial"/>
          <w:color w:val="666666"/>
          <w:sz w:val="21"/>
          <w:szCs w:val="21"/>
        </w:rPr>
        <w:t>M</w:t>
      </w:r>
      <w:r w:rsidRPr="004554F3">
        <w:rPr>
          <w:rFonts w:ascii="Arial" w:hAnsi="Arial" w:cs="Arial"/>
          <w:color w:val="666666"/>
          <w:sz w:val="21"/>
          <w:szCs w:val="21"/>
        </w:rPr>
        <w:t>üşteri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odaklı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</w:t>
      </w:r>
    </w:p>
    <w:p w:rsidR="00B3782D" w:rsidRPr="004554F3" w:rsidRDefault="00B3782D" w:rsidP="00B3782D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666666"/>
          <w:sz w:val="21"/>
          <w:szCs w:val="21"/>
          <w:lang w:eastAsia="tr-TR"/>
        </w:rPr>
      </w:pP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Satış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alanında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deneyimli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</w:t>
      </w:r>
    </w:p>
    <w:p w:rsidR="00B3782D" w:rsidRPr="004554F3" w:rsidRDefault="00B3782D" w:rsidP="00B3782D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666666"/>
          <w:sz w:val="21"/>
          <w:szCs w:val="21"/>
          <w:lang w:eastAsia="tr-TR"/>
        </w:rPr>
      </w:pP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İleri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se</w:t>
      </w:r>
      <w:r>
        <w:rPr>
          <w:rFonts w:ascii="Arial" w:hAnsi="Arial" w:cs="Arial"/>
          <w:color w:val="666666"/>
          <w:sz w:val="21"/>
          <w:szCs w:val="21"/>
        </w:rPr>
        <w:t>viyede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sunum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becerilerine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sahip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</w:t>
      </w:r>
    </w:p>
    <w:p w:rsidR="00B3782D" w:rsidRPr="004554F3" w:rsidRDefault="00B3782D" w:rsidP="00B3782D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666666"/>
          <w:sz w:val="21"/>
          <w:szCs w:val="21"/>
          <w:lang w:eastAsia="tr-TR"/>
        </w:rPr>
      </w:pP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Takım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çalışmasına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yatkın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</w:t>
      </w:r>
    </w:p>
    <w:p w:rsidR="00B3782D" w:rsidRDefault="00B3782D" w:rsidP="00B3782D">
      <w:pPr>
        <w:shd w:val="clear" w:color="auto" w:fill="FFFFFF"/>
        <w:spacing w:line="360" w:lineRule="auto"/>
        <w:rPr>
          <w:rFonts w:ascii="Arial" w:hAnsi="Arial" w:cs="Arial"/>
          <w:color w:val="666666"/>
          <w:sz w:val="21"/>
          <w:szCs w:val="21"/>
          <w:lang w:eastAsia="tr-TR"/>
        </w:rPr>
      </w:pPr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r>
        <w:rPr>
          <w:rFonts w:ascii="Arial" w:hAnsi="Arial" w:cs="Arial"/>
          <w:color w:val="666666"/>
          <w:sz w:val="21"/>
          <w:szCs w:val="21"/>
        </w:rPr>
        <w:t>“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Ziyaretçi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Temsilcisi</w:t>
      </w:r>
      <w:proofErr w:type="spellEnd"/>
      <w:r>
        <w:rPr>
          <w:rFonts w:ascii="Arial" w:hAnsi="Arial" w:cs="Arial"/>
          <w:color w:val="666666"/>
          <w:sz w:val="21"/>
          <w:szCs w:val="21"/>
        </w:rPr>
        <w:t>”</w:t>
      </w:r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pozisyon</w:t>
      </w:r>
      <w:r>
        <w:rPr>
          <w:rFonts w:ascii="Arial" w:hAnsi="Arial" w:cs="Arial"/>
          <w:color w:val="666666"/>
          <w:sz w:val="21"/>
          <w:szCs w:val="21"/>
        </w:rPr>
        <w:t>umu</w:t>
      </w:r>
      <w:r w:rsidRPr="004554F3">
        <w:rPr>
          <w:rFonts w:ascii="Arial" w:hAnsi="Arial" w:cs="Arial"/>
          <w:color w:val="666666"/>
          <w:sz w:val="21"/>
          <w:szCs w:val="21"/>
        </w:rPr>
        <w:t>z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için</w:t>
      </w:r>
      <w:proofErr w:type="spellEnd"/>
      <w:r w:rsidRPr="004554F3"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 w:rsidRPr="004554F3">
        <w:rPr>
          <w:rFonts w:ascii="Arial" w:hAnsi="Arial" w:cs="Arial"/>
          <w:color w:val="666666"/>
          <w:sz w:val="21"/>
          <w:szCs w:val="21"/>
        </w:rPr>
        <w:t>başvurularınızı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hyperlink r:id="rId5" w:history="1">
        <w:r w:rsidRPr="002B64BB">
          <w:rPr>
            <w:rStyle w:val="Kpr"/>
            <w:rFonts w:ascii="Arial" w:hAnsi="Arial" w:cs="Arial"/>
            <w:b/>
            <w:bCs/>
            <w:sz w:val="21"/>
            <w:szCs w:val="21"/>
            <w:lang w:eastAsia="tr-TR"/>
          </w:rPr>
          <w:t>emaarturkeyhr@emaar.ae</w:t>
        </w:r>
      </w:hyperlink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adresimize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bekliyoruz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.</w:t>
      </w:r>
    </w:p>
    <w:p w:rsidR="00B3782D" w:rsidRDefault="00B3782D" w:rsidP="00B3782D">
      <w:pPr>
        <w:rPr>
          <w:rFonts w:ascii="Calibri" w:hAnsi="Calibri" w:cs="Calibri"/>
          <w:lang w:val="tr-TR" w:eastAsia="tr-TR"/>
        </w:rPr>
      </w:pPr>
    </w:p>
    <w:p w:rsidR="00B3782D" w:rsidRPr="005A796A" w:rsidRDefault="00B3782D" w:rsidP="00B3782D">
      <w:pPr>
        <w:shd w:val="clear" w:color="auto" w:fill="FFFFFF"/>
        <w:spacing w:after="225"/>
        <w:rPr>
          <w:rFonts w:ascii="futura-m" w:hAnsi="futura-m"/>
          <w:b/>
          <w:bCs/>
          <w:color w:val="912DA2"/>
          <w:lang w:val="tr-TR" w:eastAsia="tr-TR"/>
        </w:rPr>
      </w:pPr>
      <w:r w:rsidRPr="005A796A">
        <w:rPr>
          <w:rFonts w:ascii="futura-m" w:hAnsi="futura-m"/>
          <w:b/>
          <w:bCs/>
          <w:color w:val="912DA2"/>
          <w:lang w:val="tr-TR" w:eastAsia="tr-TR"/>
        </w:rPr>
        <w:t>İŞ TANIMI</w:t>
      </w:r>
    </w:p>
    <w:p w:rsidR="00B3782D" w:rsidRDefault="00B3782D" w:rsidP="00B378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 w:cs="Arial"/>
          <w:color w:val="666666"/>
          <w:sz w:val="21"/>
          <w:szCs w:val="21"/>
          <w:lang w:val="tr-TR" w:eastAsia="tr-TR"/>
        </w:rPr>
      </w:pPr>
      <w:r>
        <w:rPr>
          <w:rFonts w:ascii="Arial" w:hAnsi="Arial" w:cs="Arial"/>
          <w:color w:val="666666"/>
          <w:sz w:val="21"/>
          <w:szCs w:val="21"/>
          <w:lang w:val="tr-TR" w:eastAsia="tr-TR"/>
        </w:rPr>
        <w:t>Gelen tüm ziyaretçileri güler yüz ve nezaket ile karşılamak ve uygun bir şekilde yönlendirmek</w:t>
      </w:r>
    </w:p>
    <w:p w:rsidR="00B3782D" w:rsidRDefault="00B3782D" w:rsidP="00B378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 w:cs="Arial"/>
          <w:color w:val="666666"/>
          <w:sz w:val="21"/>
          <w:szCs w:val="21"/>
          <w:lang w:val="tr-TR" w:eastAsia="tr-TR"/>
        </w:rPr>
      </w:pPr>
      <w:r>
        <w:rPr>
          <w:rFonts w:ascii="Arial" w:hAnsi="Arial" w:cs="Arial"/>
          <w:color w:val="666666"/>
          <w:sz w:val="21"/>
          <w:szCs w:val="21"/>
          <w:lang w:val="tr-TR" w:eastAsia="tr-TR"/>
        </w:rPr>
        <w:t xml:space="preserve">Mevcut </w:t>
      </w:r>
      <w:proofErr w:type="gramStart"/>
      <w:r>
        <w:rPr>
          <w:rFonts w:ascii="Arial" w:hAnsi="Arial" w:cs="Arial"/>
          <w:color w:val="666666"/>
          <w:sz w:val="21"/>
          <w:szCs w:val="21"/>
          <w:lang w:val="tr-TR" w:eastAsia="tr-TR"/>
        </w:rPr>
        <w:t>promosyon</w:t>
      </w:r>
      <w:proofErr w:type="gramEnd"/>
      <w:r>
        <w:rPr>
          <w:rFonts w:ascii="Arial" w:hAnsi="Arial" w:cs="Arial"/>
          <w:color w:val="666666"/>
          <w:sz w:val="21"/>
          <w:szCs w:val="21"/>
          <w:lang w:val="tr-TR" w:eastAsia="tr-TR"/>
        </w:rPr>
        <w:t xml:space="preserve"> ve indirimleri günlük takip ederek ziyaretçilere bilgi vermek</w:t>
      </w:r>
    </w:p>
    <w:p w:rsidR="00B3782D" w:rsidRDefault="00B3782D" w:rsidP="00B378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 w:cs="Arial"/>
          <w:color w:val="666666"/>
          <w:sz w:val="21"/>
          <w:szCs w:val="21"/>
          <w:lang w:val="tr-TR" w:eastAsia="tr-TR"/>
        </w:rPr>
      </w:pPr>
      <w:r>
        <w:rPr>
          <w:rFonts w:ascii="Arial" w:hAnsi="Arial" w:cs="Arial"/>
          <w:color w:val="666666"/>
          <w:sz w:val="21"/>
          <w:szCs w:val="21"/>
          <w:lang w:val="tr-TR" w:eastAsia="tr-TR"/>
        </w:rPr>
        <w:t>Ziyaretçilere çalışma saatleri ve ücretler ile ilgili bilgi vermek</w:t>
      </w:r>
    </w:p>
    <w:p w:rsidR="00B3782D" w:rsidRDefault="00B3782D" w:rsidP="00B378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 w:cs="Arial"/>
          <w:color w:val="666666"/>
          <w:sz w:val="21"/>
          <w:szCs w:val="21"/>
          <w:lang w:val="tr-TR" w:eastAsia="tr-TR"/>
        </w:rPr>
      </w:pPr>
      <w:r>
        <w:rPr>
          <w:rFonts w:ascii="Arial" w:hAnsi="Arial" w:cs="Arial"/>
          <w:color w:val="666666"/>
          <w:sz w:val="21"/>
          <w:szCs w:val="21"/>
          <w:lang w:val="tr-TR" w:eastAsia="tr-TR"/>
        </w:rPr>
        <w:t>Mevcut ve gelecekteki aktiviteleri takip ederek ziyaretçileri bilgilendirmek</w:t>
      </w:r>
    </w:p>
    <w:p w:rsidR="00B3782D" w:rsidRDefault="00B3782D" w:rsidP="00B378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 w:cs="Arial"/>
          <w:color w:val="666666"/>
          <w:sz w:val="21"/>
          <w:szCs w:val="21"/>
          <w:lang w:val="tr-TR" w:eastAsia="tr-TR"/>
        </w:rPr>
      </w:pPr>
      <w:r>
        <w:rPr>
          <w:rFonts w:ascii="Arial" w:hAnsi="Arial" w:cs="Arial"/>
          <w:color w:val="666666"/>
          <w:sz w:val="21"/>
          <w:szCs w:val="21"/>
          <w:lang w:val="tr-TR" w:eastAsia="tr-TR"/>
        </w:rPr>
        <w:t>Kasa çıkışlarını ve işlemlerini gerçekleştirmek, takibini sağlamak</w:t>
      </w:r>
    </w:p>
    <w:p w:rsidR="00B3782D" w:rsidRDefault="00B3782D" w:rsidP="00B378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 w:cs="Arial"/>
          <w:color w:val="666666"/>
          <w:sz w:val="21"/>
          <w:szCs w:val="21"/>
          <w:lang w:val="tr-TR" w:eastAsia="tr-TR"/>
        </w:rPr>
      </w:pPr>
      <w:r>
        <w:rPr>
          <w:rFonts w:ascii="Arial" w:hAnsi="Arial" w:cs="Arial"/>
          <w:color w:val="666666"/>
          <w:sz w:val="21"/>
          <w:szCs w:val="21"/>
          <w:lang w:val="tr-TR" w:eastAsia="tr-TR"/>
        </w:rPr>
        <w:t>Günlük kasa işlemlerini şirket kurallarına uygun bir şekilde hızlı, doğru, eksiksiz ve güvenilir olarak yerine getirmek</w:t>
      </w:r>
    </w:p>
    <w:p w:rsidR="00B3782D" w:rsidRDefault="00B3782D" w:rsidP="00B378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 w:cs="Arial"/>
          <w:color w:val="666666"/>
          <w:sz w:val="21"/>
          <w:szCs w:val="21"/>
          <w:lang w:val="tr-TR" w:eastAsia="tr-TR"/>
        </w:rPr>
      </w:pPr>
      <w:r>
        <w:rPr>
          <w:rFonts w:ascii="Arial" w:hAnsi="Arial" w:cs="Arial"/>
          <w:color w:val="666666"/>
          <w:sz w:val="21"/>
          <w:szCs w:val="21"/>
          <w:lang w:val="tr-TR" w:eastAsia="tr-TR"/>
        </w:rPr>
        <w:t>Gün başı ve gün sonu kasa açılış ve kapanış işlemlerini zamanında ve eksiksiz gerçekleştirmek</w:t>
      </w:r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</w:p>
    <w:p w:rsidR="00B3782D" w:rsidRPr="004554F3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u w:val="single"/>
          <w:lang w:eastAsia="tr-TR"/>
        </w:rPr>
      </w:pPr>
      <w:r w:rsidRPr="004554F3">
        <w:rPr>
          <w:rFonts w:ascii="Arial" w:hAnsi="Arial" w:cs="Arial"/>
          <w:b/>
          <w:bCs/>
          <w:color w:val="666666"/>
          <w:sz w:val="21"/>
          <w:szCs w:val="21"/>
          <w:u w:val="single"/>
          <w:lang w:eastAsia="tr-TR"/>
        </w:rPr>
        <w:t xml:space="preserve">Emaar </w:t>
      </w:r>
      <w:proofErr w:type="spellStart"/>
      <w:r w:rsidRPr="004554F3">
        <w:rPr>
          <w:rFonts w:ascii="Arial" w:hAnsi="Arial" w:cs="Arial"/>
          <w:b/>
          <w:bCs/>
          <w:color w:val="666666"/>
          <w:sz w:val="21"/>
          <w:szCs w:val="21"/>
          <w:u w:val="single"/>
          <w:lang w:eastAsia="tr-TR"/>
        </w:rPr>
        <w:t>Eğlence</w:t>
      </w:r>
      <w:proofErr w:type="spellEnd"/>
      <w:r w:rsidRPr="004554F3">
        <w:rPr>
          <w:rFonts w:ascii="Arial" w:hAnsi="Arial" w:cs="Arial"/>
          <w:b/>
          <w:bCs/>
          <w:color w:val="666666"/>
          <w:sz w:val="21"/>
          <w:szCs w:val="21"/>
          <w:u w:val="single"/>
          <w:lang w:eastAsia="tr-TR"/>
        </w:rPr>
        <w:t xml:space="preserve"> </w:t>
      </w:r>
      <w:proofErr w:type="spellStart"/>
      <w:r w:rsidRPr="004554F3">
        <w:rPr>
          <w:rFonts w:ascii="Arial" w:hAnsi="Arial" w:cs="Arial"/>
          <w:b/>
          <w:bCs/>
          <w:color w:val="666666"/>
          <w:sz w:val="21"/>
          <w:szCs w:val="21"/>
          <w:u w:val="single"/>
          <w:lang w:eastAsia="tr-TR"/>
        </w:rPr>
        <w:t>Markası</w:t>
      </w:r>
      <w:proofErr w:type="spellEnd"/>
      <w:r w:rsidRPr="004554F3">
        <w:rPr>
          <w:rFonts w:ascii="Arial" w:hAnsi="Arial" w:cs="Arial"/>
          <w:b/>
          <w:bCs/>
          <w:color w:val="666666"/>
          <w:sz w:val="21"/>
          <w:szCs w:val="21"/>
          <w:u w:val="single"/>
          <w:lang w:eastAsia="tr-TR"/>
        </w:rPr>
        <w:t xml:space="preserve"> </w:t>
      </w:r>
      <w:proofErr w:type="spellStart"/>
      <w:r w:rsidRPr="004554F3">
        <w:rPr>
          <w:rFonts w:ascii="Arial" w:hAnsi="Arial" w:cs="Arial"/>
          <w:b/>
          <w:bCs/>
          <w:color w:val="666666"/>
          <w:sz w:val="21"/>
          <w:szCs w:val="21"/>
          <w:u w:val="single"/>
          <w:lang w:eastAsia="tr-TR"/>
        </w:rPr>
        <w:t>Hakkında</w:t>
      </w:r>
      <w:proofErr w:type="spellEnd"/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28 Nisan 2017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tarihinden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bu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yana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İstanbul’da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sosyal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yaşamın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önemli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bir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parçası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haline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gelen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ve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alışveriş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gastronomi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eğlenceyi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bir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arada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sunan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Emaar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Square’in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“Emaar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Eğlence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"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markası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altında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hizmet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vermekte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olan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Emaar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Akvaryum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, The Jump, VR Room,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Hoopzone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Kaydırax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ve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Skyview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eğlence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merkezleri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her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yıl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binlerce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ziyaretçiyi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ağırlıyor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. </w:t>
      </w:r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Emaar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Eğlence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markası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tutkunları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 </w:t>
      </w:r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 xml:space="preserve">Emaar </w:t>
      </w:r>
      <w:proofErr w:type="spellStart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>Akvaryum</w:t>
      </w:r>
      <w:proofErr w:type="spellEnd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>ve</w:t>
      </w:r>
      <w:proofErr w:type="spellEnd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 xml:space="preserve"> Su </w:t>
      </w:r>
      <w:proofErr w:type="spellStart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>Altı</w:t>
      </w:r>
      <w:proofErr w:type="spellEnd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>Hayvanat</w:t>
      </w:r>
      <w:proofErr w:type="spellEnd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>Bahçesi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ile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Kral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Timsah’tan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Humboldt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Penguenlerine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Vatozlardan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Su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Samurlarına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kadar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uzanan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20.000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türün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üzerindeki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canlıları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keşfediyor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. </w:t>
      </w:r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Alışılmış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trambolinlerden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farklı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olarak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içerisinde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basketbol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parkuru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bulunduran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ve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fiziksel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gelişime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katkıda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bulunan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>Hoopzone</w:t>
      </w:r>
      <w:proofErr w:type="spellEnd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ile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Türkiye'de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ilk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ve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tek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katlar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arası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eğlence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istasyonu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olarak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hizmet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lastRenderedPageBreak/>
        <w:t>veren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, hem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çocukların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hem de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yetişkinlerin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yoğun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ilgi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gösterdiği</w:t>
      </w:r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>The</w:t>
      </w:r>
      <w:proofErr w:type="spellEnd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 xml:space="preserve"> Jump</w:t>
      </w:r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 da Emaar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Eğlence’nin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özgün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konseptlerinden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.</w:t>
      </w:r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VR Room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macera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düşkünlerine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sanal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gerçekliğin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tadını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çıkartırken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katlar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arası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yolculuğun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eğlenceli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hali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>Kaydırax</w:t>
      </w:r>
      <w:proofErr w:type="spellEnd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ile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ziyaretçilerine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bambaşka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bir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deneyim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sunuyor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.</w:t>
      </w:r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  <w:r>
        <w:rPr>
          <w:rFonts w:ascii="Arial" w:hAnsi="Arial" w:cs="Arial"/>
          <w:color w:val="666666"/>
          <w:sz w:val="21"/>
          <w:szCs w:val="21"/>
          <w:lang w:eastAsia="tr-TR"/>
        </w:rPr>
        <w:t> </w:t>
      </w:r>
    </w:p>
    <w:p w:rsidR="00B3782D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Emaar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Eğlence’nin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son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ve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büyük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yatırımlarından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olan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 </w:t>
      </w:r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 xml:space="preserve">Emaar </w:t>
      </w:r>
      <w:proofErr w:type="spellStart"/>
      <w:r>
        <w:rPr>
          <w:rFonts w:ascii="Arial" w:hAnsi="Arial" w:cs="Arial"/>
          <w:b/>
          <w:bCs/>
          <w:color w:val="666666"/>
          <w:sz w:val="21"/>
          <w:szCs w:val="21"/>
          <w:lang w:eastAsia="tr-TR"/>
        </w:rPr>
        <w:t>Skyview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Seyir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Terası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ise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gündüzden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geceye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seyir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gastronomi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ve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eğlence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deneyimini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bir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arada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yaşatıyor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. ‘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İstanbul’u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Gökyüzünden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Keşfet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’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teması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ve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Avrupa’nın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uzun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cam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terasıyla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adrenalin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severlere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unutulmaz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anlar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yaşatan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seyir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terası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gündüzleri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Café’si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akşamları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ise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restoran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ve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gece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kulübüyle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İstanbul’un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en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yeni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sembolü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lang w:eastAsia="tr-TR"/>
        </w:rPr>
        <w:t>oluyor</w:t>
      </w:r>
      <w:proofErr w:type="spellEnd"/>
      <w:r>
        <w:rPr>
          <w:rFonts w:ascii="Arial" w:hAnsi="Arial" w:cs="Arial"/>
          <w:color w:val="666666"/>
          <w:sz w:val="21"/>
          <w:szCs w:val="21"/>
          <w:lang w:eastAsia="tr-TR"/>
        </w:rPr>
        <w:t>.</w:t>
      </w:r>
    </w:p>
    <w:p w:rsidR="00B3782D" w:rsidRPr="004554F3" w:rsidRDefault="00B3782D" w:rsidP="00B3782D">
      <w:pPr>
        <w:shd w:val="clear" w:color="auto" w:fill="FFFFFF"/>
        <w:rPr>
          <w:rFonts w:ascii="Arial" w:hAnsi="Arial" w:cs="Arial"/>
          <w:color w:val="666666"/>
          <w:sz w:val="21"/>
          <w:szCs w:val="21"/>
          <w:lang w:eastAsia="tr-TR"/>
        </w:rPr>
      </w:pPr>
    </w:p>
    <w:p w:rsidR="00B3782D" w:rsidRDefault="00B3782D" w:rsidP="00B3782D">
      <w:pPr>
        <w:shd w:val="clear" w:color="auto" w:fill="FFFFFF"/>
        <w:spacing w:after="225"/>
        <w:rPr>
          <w:rFonts w:ascii="Arial" w:hAnsi="Arial" w:cs="Arial"/>
          <w:color w:val="666666"/>
          <w:sz w:val="21"/>
          <w:szCs w:val="21"/>
          <w:lang w:val="tr-TR" w:eastAsia="tr-TR"/>
        </w:rPr>
      </w:pPr>
    </w:p>
    <w:p w:rsidR="00B3782D" w:rsidRDefault="00B3782D" w:rsidP="00B3782D">
      <w:pPr>
        <w:shd w:val="clear" w:color="auto" w:fill="FFFFFF"/>
        <w:spacing w:after="225"/>
        <w:rPr>
          <w:rFonts w:ascii="futura-m" w:hAnsi="futura-m"/>
          <w:b/>
          <w:bCs/>
          <w:color w:val="912DA2"/>
          <w:sz w:val="24"/>
          <w:szCs w:val="24"/>
          <w:lang w:val="tr-TR" w:eastAsia="tr-TR"/>
        </w:rPr>
      </w:pPr>
      <w:r w:rsidRPr="002572AA">
        <w:rPr>
          <w:rFonts w:ascii="futura-m" w:hAnsi="futura-m"/>
          <w:b/>
          <w:bCs/>
          <w:color w:val="912DA2"/>
          <w:sz w:val="24"/>
          <w:szCs w:val="24"/>
          <w:lang w:val="tr-TR" w:eastAsia="tr-TR"/>
        </w:rPr>
        <w:t>İletişim Kurulacak Yetkilinin Bilgileri</w:t>
      </w:r>
    </w:p>
    <w:p w:rsidR="00B3782D" w:rsidRDefault="00B3782D" w:rsidP="00B3782D">
      <w:pPr>
        <w:shd w:val="clear" w:color="auto" w:fill="FFFFFF"/>
        <w:spacing w:after="225"/>
        <w:rPr>
          <w:rFonts w:ascii="futura-m" w:hAnsi="futura-m"/>
          <w:b/>
          <w:bCs/>
          <w:color w:val="912DA2"/>
          <w:sz w:val="24"/>
          <w:szCs w:val="24"/>
          <w:lang w:val="tr-TR" w:eastAsia="tr-TR"/>
        </w:rPr>
      </w:pPr>
      <w:r w:rsidRPr="002572AA">
        <w:rPr>
          <w:rFonts w:ascii="futura-m" w:hAnsi="futura-m"/>
          <w:b/>
          <w:bCs/>
          <w:color w:val="912DA2"/>
          <w:lang w:val="tr-TR" w:eastAsia="tr-TR"/>
        </w:rPr>
        <w:t xml:space="preserve">Ad – </w:t>
      </w:r>
      <w:proofErr w:type="spellStart"/>
      <w:proofErr w:type="gramStart"/>
      <w:r w:rsidRPr="002572AA">
        <w:rPr>
          <w:rFonts w:ascii="futura-m" w:hAnsi="futura-m"/>
          <w:b/>
          <w:bCs/>
          <w:color w:val="912DA2"/>
          <w:lang w:val="tr-TR" w:eastAsia="tr-TR"/>
        </w:rPr>
        <w:t>Soyad</w:t>
      </w:r>
      <w:proofErr w:type="spellEnd"/>
      <w:r w:rsidRPr="002572AA">
        <w:rPr>
          <w:rFonts w:ascii="futura-m" w:hAnsi="futura-m"/>
          <w:b/>
          <w:bCs/>
          <w:color w:val="912DA2"/>
          <w:lang w:val="tr-TR" w:eastAsia="tr-TR"/>
        </w:rPr>
        <w:t xml:space="preserve"> : </w:t>
      </w:r>
      <w:r w:rsidRPr="002572AA">
        <w:rPr>
          <w:rFonts w:ascii="Arial" w:hAnsi="Arial" w:cs="Arial"/>
          <w:color w:val="666666"/>
          <w:sz w:val="21"/>
          <w:szCs w:val="21"/>
          <w:lang w:val="tr-TR" w:eastAsia="tr-TR"/>
        </w:rPr>
        <w:t>Betül</w:t>
      </w:r>
      <w:proofErr w:type="gramEnd"/>
      <w:r w:rsidRPr="002572AA">
        <w:rPr>
          <w:rFonts w:ascii="Arial" w:hAnsi="Arial" w:cs="Arial"/>
          <w:color w:val="666666"/>
          <w:sz w:val="21"/>
          <w:szCs w:val="21"/>
          <w:lang w:val="tr-TR" w:eastAsia="tr-TR"/>
        </w:rPr>
        <w:t xml:space="preserve"> Tekin</w:t>
      </w:r>
    </w:p>
    <w:p w:rsidR="00B3782D" w:rsidRPr="002572AA" w:rsidRDefault="00B3782D" w:rsidP="00B3782D">
      <w:pPr>
        <w:shd w:val="clear" w:color="auto" w:fill="FFFFFF"/>
        <w:spacing w:after="225"/>
        <w:rPr>
          <w:rFonts w:ascii="futura-m" w:hAnsi="futura-m"/>
          <w:b/>
          <w:bCs/>
          <w:color w:val="912DA2"/>
          <w:sz w:val="24"/>
          <w:szCs w:val="24"/>
          <w:lang w:val="tr-TR" w:eastAsia="tr-TR"/>
        </w:rPr>
      </w:pPr>
      <w:proofErr w:type="gramStart"/>
      <w:r w:rsidRPr="002572AA">
        <w:rPr>
          <w:rFonts w:ascii="futura-m" w:hAnsi="futura-m"/>
          <w:b/>
          <w:bCs/>
          <w:color w:val="912DA2"/>
          <w:lang w:val="tr-TR" w:eastAsia="tr-TR"/>
        </w:rPr>
        <w:t xml:space="preserve">Telefon : </w:t>
      </w:r>
      <w:r w:rsidRPr="002572AA">
        <w:rPr>
          <w:rFonts w:ascii="Arial" w:hAnsi="Arial" w:cs="Arial"/>
          <w:color w:val="666666"/>
          <w:sz w:val="21"/>
          <w:szCs w:val="21"/>
          <w:lang w:val="tr-TR" w:eastAsia="tr-TR"/>
        </w:rPr>
        <w:t>0</w:t>
      </w:r>
      <w:proofErr w:type="gramEnd"/>
      <w:r w:rsidRPr="002572AA">
        <w:rPr>
          <w:rFonts w:ascii="Arial" w:hAnsi="Arial" w:cs="Arial"/>
          <w:color w:val="666666"/>
          <w:sz w:val="21"/>
          <w:szCs w:val="21"/>
          <w:lang w:val="tr-TR" w:eastAsia="tr-TR"/>
        </w:rPr>
        <w:t>(216) 547-1762</w:t>
      </w:r>
    </w:p>
    <w:p w:rsidR="00B3782D" w:rsidRDefault="00B3782D" w:rsidP="00B3782D">
      <w:r w:rsidRPr="002572AA">
        <w:rPr>
          <w:rFonts w:ascii="futura-m" w:hAnsi="futura-m"/>
          <w:b/>
          <w:bCs/>
          <w:color w:val="912DA2"/>
          <w:lang w:val="tr-TR" w:eastAsia="tr-TR"/>
        </w:rPr>
        <w:t>E-posta :</w:t>
      </w:r>
      <w:r w:rsidRPr="002572AA">
        <w:rPr>
          <w:sz w:val="20"/>
          <w:szCs w:val="20"/>
        </w:rPr>
        <w:t xml:space="preserve"> </w:t>
      </w:r>
      <w:hyperlink r:id="rId6" w:history="1">
        <w:r w:rsidRPr="002572AA">
          <w:rPr>
            <w:color w:val="666666"/>
            <w:sz w:val="21"/>
            <w:szCs w:val="21"/>
            <w:lang w:val="tr-TR" w:eastAsia="tr-TR"/>
          </w:rPr>
          <w:t>emaarturkeyhr@emaar.ae</w:t>
        </w:r>
      </w:hyperlink>
    </w:p>
    <w:p w:rsidR="0067597C" w:rsidRDefault="0067597C"/>
    <w:sectPr w:rsidR="0067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utura-m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983"/>
    <w:multiLevelType w:val="hybridMultilevel"/>
    <w:tmpl w:val="1292F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9256B6"/>
    <w:multiLevelType w:val="multilevel"/>
    <w:tmpl w:val="944E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2D"/>
    <w:rsid w:val="0067597C"/>
    <w:rsid w:val="00B3782D"/>
    <w:rsid w:val="00F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81C5F-040D-47A6-91E6-DB1CEE81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82D"/>
    <w:rPr>
      <w:rFonts w:eastAsiaTheme="minorEastAsia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78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arturkeyhr@emaar.ae" TargetMode="External"/><Relationship Id="rId5" Type="http://schemas.openxmlformats.org/officeDocument/2006/relationships/hyperlink" Target="mailto:emaarturkeyhr@emaar.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2022-01-11T07:40:00Z</dcterms:created>
  <dcterms:modified xsi:type="dcterms:W3CDTF">2022-01-11T07:41:00Z</dcterms:modified>
</cp:coreProperties>
</file>