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A7C" w:rsidRPr="005E361F" w:rsidRDefault="00695A7C" w:rsidP="00695A7C">
      <w:pPr>
        <w:spacing w:before="6" w:line="240" w:lineRule="exact"/>
        <w:rPr>
          <w:sz w:val="24"/>
          <w:szCs w:val="24"/>
          <w:lang w:val="tr-TR"/>
        </w:rPr>
      </w:pPr>
    </w:p>
    <w:p w:rsidR="00695A7C" w:rsidRPr="00EF0EB3" w:rsidRDefault="00695A7C" w:rsidP="00695A7C">
      <w:pPr>
        <w:pStyle w:val="Balk1"/>
        <w:spacing w:before="0"/>
        <w:ind w:left="284" w:right="662"/>
        <w:rPr>
          <w:rFonts w:cs="Arial"/>
          <w:color w:val="0058A2"/>
          <w:w w:val="85"/>
          <w:sz w:val="24"/>
          <w:szCs w:val="24"/>
          <w:lang w:val="tr-TR"/>
        </w:rPr>
      </w:pPr>
      <w:r w:rsidRPr="00EF0EB3">
        <w:rPr>
          <w:rFonts w:cs="Arial"/>
          <w:color w:val="0058A2"/>
          <w:w w:val="85"/>
          <w:sz w:val="24"/>
          <w:szCs w:val="24"/>
          <w:lang w:val="tr-TR"/>
        </w:rPr>
        <w:t>Şirketimiz</w:t>
      </w:r>
      <w:r w:rsidRPr="00EF0EB3">
        <w:rPr>
          <w:rFonts w:cs="Arial"/>
          <w:color w:val="0058A2"/>
          <w:spacing w:val="-14"/>
          <w:w w:val="85"/>
          <w:sz w:val="24"/>
          <w:szCs w:val="24"/>
          <w:lang w:val="tr-TR"/>
        </w:rPr>
        <w:t xml:space="preserve"> </w:t>
      </w:r>
      <w:r w:rsidRPr="00EF0EB3">
        <w:rPr>
          <w:rFonts w:cs="Arial"/>
          <w:color w:val="0058A2"/>
          <w:w w:val="85"/>
          <w:sz w:val="24"/>
          <w:szCs w:val="24"/>
          <w:lang w:val="tr-TR"/>
        </w:rPr>
        <w:t>Teftiş</w:t>
      </w:r>
      <w:r w:rsidRPr="00EF0EB3">
        <w:rPr>
          <w:rFonts w:cs="Arial"/>
          <w:color w:val="0058A2"/>
          <w:spacing w:val="-13"/>
          <w:w w:val="85"/>
          <w:sz w:val="24"/>
          <w:szCs w:val="24"/>
          <w:lang w:val="tr-TR"/>
        </w:rPr>
        <w:t xml:space="preserve"> </w:t>
      </w:r>
      <w:r w:rsidRPr="00EF0EB3">
        <w:rPr>
          <w:rFonts w:cs="Arial"/>
          <w:color w:val="0058A2"/>
          <w:w w:val="85"/>
          <w:sz w:val="24"/>
          <w:szCs w:val="24"/>
          <w:lang w:val="tr-TR"/>
        </w:rPr>
        <w:t>Kurulu Başkanlığı’na</w:t>
      </w:r>
      <w:r w:rsidRPr="00EF0EB3">
        <w:rPr>
          <w:rFonts w:cs="Arial"/>
          <w:color w:val="0058A2"/>
          <w:spacing w:val="-14"/>
          <w:w w:val="85"/>
          <w:sz w:val="24"/>
          <w:szCs w:val="24"/>
          <w:lang w:val="tr-TR"/>
        </w:rPr>
        <w:t xml:space="preserve"> </w:t>
      </w:r>
      <w:r w:rsidRPr="00EF0EB3">
        <w:rPr>
          <w:rFonts w:cs="Arial"/>
          <w:color w:val="0058A2"/>
          <w:w w:val="85"/>
          <w:sz w:val="24"/>
          <w:szCs w:val="24"/>
          <w:lang w:val="tr-TR"/>
        </w:rPr>
        <w:t>sınavla</w:t>
      </w:r>
      <w:r w:rsidRPr="00EF0EB3">
        <w:rPr>
          <w:rFonts w:cs="Arial"/>
          <w:color w:val="0058A2"/>
          <w:spacing w:val="-13"/>
          <w:w w:val="85"/>
          <w:sz w:val="24"/>
          <w:szCs w:val="24"/>
          <w:lang w:val="tr-TR"/>
        </w:rPr>
        <w:t xml:space="preserve"> </w:t>
      </w:r>
      <w:r w:rsidRPr="00194408">
        <w:rPr>
          <w:rFonts w:cs="Arial"/>
          <w:b/>
          <w:color w:val="0058A2"/>
          <w:w w:val="85"/>
          <w:sz w:val="38"/>
          <w:szCs w:val="38"/>
          <w:lang w:val="tr-TR"/>
        </w:rPr>
        <w:t>Müfettiş</w:t>
      </w:r>
      <w:r w:rsidRPr="00194408">
        <w:rPr>
          <w:rFonts w:cs="Arial"/>
          <w:b/>
          <w:color w:val="0058A2"/>
          <w:spacing w:val="-13"/>
          <w:w w:val="85"/>
          <w:sz w:val="38"/>
          <w:szCs w:val="38"/>
          <w:lang w:val="tr-TR"/>
        </w:rPr>
        <w:t xml:space="preserve"> </w:t>
      </w:r>
      <w:r w:rsidRPr="00194408">
        <w:rPr>
          <w:rFonts w:cs="Arial"/>
          <w:b/>
          <w:color w:val="0058A2"/>
          <w:w w:val="85"/>
          <w:sz w:val="38"/>
          <w:szCs w:val="38"/>
          <w:lang w:val="tr-TR"/>
        </w:rPr>
        <w:t>Yardımcıları</w:t>
      </w:r>
      <w:r w:rsidRPr="00EF0EB3">
        <w:rPr>
          <w:rFonts w:cs="Arial"/>
          <w:color w:val="0058A2"/>
          <w:spacing w:val="-14"/>
          <w:w w:val="85"/>
          <w:sz w:val="24"/>
          <w:szCs w:val="24"/>
          <w:lang w:val="tr-TR"/>
        </w:rPr>
        <w:t xml:space="preserve"> </w:t>
      </w:r>
      <w:r>
        <w:rPr>
          <w:rFonts w:cs="Arial"/>
          <w:color w:val="0058A2"/>
          <w:w w:val="85"/>
          <w:sz w:val="24"/>
          <w:szCs w:val="24"/>
          <w:lang w:val="tr-TR"/>
        </w:rPr>
        <w:t>alınacaktır.</w:t>
      </w:r>
    </w:p>
    <w:p w:rsidR="00695A7C" w:rsidRDefault="00695A7C" w:rsidP="00695A7C">
      <w:pPr>
        <w:pStyle w:val="Balk1"/>
        <w:spacing w:before="0"/>
        <w:ind w:left="284" w:right="91"/>
        <w:jc w:val="both"/>
        <w:rPr>
          <w:rFonts w:cs="Arial"/>
          <w:color w:val="0058A2"/>
          <w:w w:val="85"/>
          <w:lang w:val="tr-TR"/>
        </w:rPr>
      </w:pPr>
    </w:p>
    <w:p w:rsidR="00695A7C" w:rsidRDefault="00695A7C" w:rsidP="00695A7C">
      <w:pPr>
        <w:pStyle w:val="Balk1"/>
        <w:spacing w:before="0"/>
        <w:ind w:left="284" w:right="91"/>
        <w:jc w:val="both"/>
        <w:rPr>
          <w:rFonts w:cs="Arial"/>
          <w:color w:val="0058A2"/>
          <w:w w:val="85"/>
          <w:lang w:val="tr-TR"/>
        </w:rPr>
      </w:pPr>
    </w:p>
    <w:p w:rsidR="00695A7C" w:rsidRPr="00EF0EB3" w:rsidRDefault="00695A7C" w:rsidP="00695A7C">
      <w:pPr>
        <w:pStyle w:val="Balk1"/>
        <w:spacing w:before="0"/>
        <w:ind w:left="284" w:right="91"/>
        <w:jc w:val="both"/>
        <w:rPr>
          <w:rFonts w:cs="Arial"/>
          <w:color w:val="0058A2"/>
          <w:w w:val="85"/>
          <w:lang w:val="tr-TR"/>
        </w:rPr>
      </w:pPr>
      <w:r w:rsidRPr="004B374F">
        <w:rPr>
          <w:rFonts w:cs="Arial"/>
          <w:color w:val="0058A2"/>
          <w:w w:val="85"/>
          <w:lang w:val="tr-TR"/>
        </w:rPr>
        <w:t>Teftiş Kurulu Başkanlığı’nın görevleri, Yönetim Kurulu adına Genel Müdürlük ile yurt içi/yurt dışı birimlerini, bilgi sistemlerini denetlemek, gerektiğinde soruşturma ve inceleme yapmaktır. Teftiş Kurulu üyelerinin merkez</w:t>
      </w:r>
      <w:r>
        <w:rPr>
          <w:rFonts w:cs="Arial"/>
          <w:color w:val="0058A2"/>
          <w:w w:val="85"/>
          <w:lang w:val="tr-TR"/>
        </w:rPr>
        <w:t>i</w:t>
      </w:r>
      <w:r w:rsidRPr="004B374F">
        <w:rPr>
          <w:rFonts w:cs="Arial"/>
          <w:color w:val="0058A2"/>
          <w:w w:val="85"/>
          <w:lang w:val="tr-TR"/>
        </w:rPr>
        <w:t xml:space="preserve"> görev yeri İstanbul’dur.</w:t>
      </w:r>
    </w:p>
    <w:p w:rsidR="00695A7C" w:rsidRPr="004A0C09" w:rsidRDefault="00695A7C" w:rsidP="00695A7C">
      <w:pPr>
        <w:pStyle w:val="GvdeMetni"/>
        <w:spacing w:before="0"/>
        <w:ind w:left="284" w:right="1041" w:firstLine="0"/>
        <w:jc w:val="both"/>
        <w:rPr>
          <w:rFonts w:cs="Arial"/>
          <w:color w:val="0058A2"/>
          <w:w w:val="85"/>
          <w:sz w:val="14"/>
          <w:szCs w:val="14"/>
          <w:lang w:val="tr-TR"/>
        </w:rPr>
      </w:pPr>
    </w:p>
    <w:p w:rsidR="00695A7C" w:rsidRPr="00EF0EB3" w:rsidRDefault="00695A7C" w:rsidP="00695A7C">
      <w:pPr>
        <w:pStyle w:val="Balk1"/>
        <w:spacing w:before="0"/>
        <w:ind w:left="284" w:right="9"/>
        <w:jc w:val="both"/>
        <w:rPr>
          <w:rFonts w:cs="Arial"/>
          <w:lang w:val="tr-TR"/>
        </w:rPr>
      </w:pPr>
      <w:r w:rsidRPr="00660F82">
        <w:rPr>
          <w:rFonts w:cs="Arial"/>
          <w:color w:val="0058A2"/>
          <w:w w:val="85"/>
          <w:lang w:val="tr-TR"/>
        </w:rPr>
        <w:t>Sınav</w:t>
      </w:r>
      <w:r>
        <w:rPr>
          <w:rFonts w:cs="Arial"/>
          <w:color w:val="0058A2"/>
          <w:w w:val="85"/>
          <w:lang w:val="tr-TR"/>
        </w:rPr>
        <w:t>,</w:t>
      </w:r>
      <w:r w:rsidRPr="00660F82">
        <w:rPr>
          <w:rFonts w:cs="Arial"/>
          <w:color w:val="0058A2"/>
          <w:w w:val="85"/>
          <w:lang w:val="tr-TR"/>
        </w:rPr>
        <w:t xml:space="preserve"> Genel Yetenek Testi, Yabancı Dil Sınavı, Değerlendirme Merkezi Aktiviteleri ve Kişilik Envanteri Uygulaması </w:t>
      </w:r>
      <w:r>
        <w:rPr>
          <w:rFonts w:cs="Arial"/>
          <w:color w:val="0058A2"/>
          <w:w w:val="85"/>
          <w:lang w:val="tr-TR"/>
        </w:rPr>
        <w:t>ile</w:t>
      </w:r>
      <w:r w:rsidRPr="00660F82">
        <w:rPr>
          <w:rFonts w:cs="Arial"/>
          <w:color w:val="0058A2"/>
          <w:w w:val="85"/>
          <w:lang w:val="tr-TR"/>
        </w:rPr>
        <w:t xml:space="preserve"> Mülakat olmak üzere 4 aşamadan oluşmaktadır.</w:t>
      </w:r>
      <w:r>
        <w:rPr>
          <w:rFonts w:cs="Arial"/>
          <w:color w:val="0058A2"/>
          <w:w w:val="85"/>
          <w:lang w:val="tr-TR"/>
        </w:rPr>
        <w:t xml:space="preserve"> </w:t>
      </w:r>
      <w:r w:rsidRPr="00EF0EB3">
        <w:rPr>
          <w:rFonts w:cs="Arial"/>
          <w:color w:val="0058A2"/>
          <w:w w:val="85"/>
          <w:lang w:val="tr-TR"/>
        </w:rPr>
        <w:t>İlk aşama olan Genel Yetenek Sınavı’na</w:t>
      </w:r>
      <w:r w:rsidRPr="00EF0EB3">
        <w:rPr>
          <w:rFonts w:cs="Arial"/>
          <w:color w:val="0058A2"/>
          <w:spacing w:val="-13"/>
          <w:w w:val="85"/>
          <w:lang w:val="tr-TR"/>
        </w:rPr>
        <w:t xml:space="preserve"> </w:t>
      </w:r>
      <w:r w:rsidRPr="00EF0EB3">
        <w:rPr>
          <w:rFonts w:cs="Arial"/>
          <w:color w:val="0058A2"/>
          <w:w w:val="85"/>
          <w:lang w:val="tr-TR"/>
        </w:rPr>
        <w:t>katılacak</w:t>
      </w:r>
      <w:r w:rsidRPr="00EF0EB3">
        <w:rPr>
          <w:rFonts w:cs="Arial"/>
          <w:color w:val="0058A2"/>
          <w:spacing w:val="-12"/>
          <w:w w:val="85"/>
          <w:lang w:val="tr-TR"/>
        </w:rPr>
        <w:t xml:space="preserve"> </w:t>
      </w:r>
      <w:r w:rsidRPr="00EF0EB3">
        <w:rPr>
          <w:rFonts w:cs="Arial"/>
          <w:color w:val="0058A2"/>
          <w:w w:val="85"/>
          <w:lang w:val="tr-TR"/>
        </w:rPr>
        <w:t>adaylarda aşağıdaki</w:t>
      </w:r>
      <w:r w:rsidRPr="00EF0EB3">
        <w:rPr>
          <w:rFonts w:cs="Arial"/>
          <w:color w:val="0058A2"/>
          <w:spacing w:val="-12"/>
          <w:w w:val="85"/>
          <w:lang w:val="tr-TR"/>
        </w:rPr>
        <w:t xml:space="preserve"> </w:t>
      </w:r>
      <w:r w:rsidRPr="00EF0EB3">
        <w:rPr>
          <w:rFonts w:cs="Arial"/>
          <w:color w:val="0058A2"/>
          <w:w w:val="85"/>
          <w:lang w:val="tr-TR"/>
        </w:rPr>
        <w:t>koşullar</w:t>
      </w:r>
      <w:r w:rsidRPr="00EF0EB3">
        <w:rPr>
          <w:rFonts w:cs="Arial"/>
          <w:color w:val="0058A2"/>
          <w:spacing w:val="-12"/>
          <w:w w:val="85"/>
          <w:lang w:val="tr-TR"/>
        </w:rPr>
        <w:t xml:space="preserve"> </w:t>
      </w:r>
      <w:r w:rsidRPr="00EF0EB3">
        <w:rPr>
          <w:rFonts w:cs="Arial"/>
          <w:color w:val="0058A2"/>
          <w:w w:val="85"/>
          <w:lang w:val="tr-TR"/>
        </w:rPr>
        <w:t>aranacaktır:</w:t>
      </w:r>
    </w:p>
    <w:p w:rsidR="00695A7C" w:rsidRPr="004A0C09" w:rsidRDefault="00695A7C" w:rsidP="00695A7C">
      <w:pPr>
        <w:ind w:left="284"/>
        <w:rPr>
          <w:rFonts w:ascii="Arial" w:hAnsi="Arial" w:cs="Arial"/>
          <w:sz w:val="14"/>
          <w:szCs w:val="14"/>
          <w:lang w:val="tr-TR"/>
        </w:rPr>
      </w:pPr>
    </w:p>
    <w:p w:rsidR="00695A7C" w:rsidRPr="00660F82" w:rsidRDefault="00695A7C" w:rsidP="00695A7C">
      <w:pPr>
        <w:pStyle w:val="GvdeMetni"/>
        <w:numPr>
          <w:ilvl w:val="0"/>
          <w:numId w:val="1"/>
        </w:numPr>
        <w:tabs>
          <w:tab w:val="left" w:pos="426"/>
        </w:tabs>
        <w:spacing w:before="0"/>
        <w:ind w:left="426" w:hanging="142"/>
        <w:jc w:val="both"/>
        <w:rPr>
          <w:rFonts w:cs="Arial"/>
          <w:lang w:val="tr-TR"/>
        </w:rPr>
      </w:pPr>
      <w:r w:rsidRPr="00EF0EB3">
        <w:rPr>
          <w:rFonts w:cs="Arial"/>
          <w:color w:val="0058A2"/>
          <w:w w:val="85"/>
          <w:lang w:val="tr-TR"/>
        </w:rPr>
        <w:t>Türkiye</w:t>
      </w:r>
      <w:r w:rsidRPr="00EF0EB3">
        <w:rPr>
          <w:rFonts w:cs="Arial"/>
          <w:color w:val="0058A2"/>
          <w:spacing w:val="-8"/>
          <w:w w:val="85"/>
          <w:lang w:val="tr-TR"/>
        </w:rPr>
        <w:t xml:space="preserve"> </w:t>
      </w:r>
      <w:r w:rsidRPr="00660F82">
        <w:rPr>
          <w:rFonts w:cs="Arial"/>
          <w:color w:val="0058A2"/>
          <w:w w:val="85"/>
          <w:lang w:val="tr-TR"/>
        </w:rPr>
        <w:t>Cumhuriyeti</w:t>
      </w:r>
      <w:r w:rsidRPr="00660F82">
        <w:rPr>
          <w:rFonts w:cs="Arial"/>
          <w:color w:val="0058A2"/>
          <w:spacing w:val="-8"/>
          <w:w w:val="85"/>
          <w:lang w:val="tr-TR"/>
        </w:rPr>
        <w:t xml:space="preserve"> </w:t>
      </w:r>
      <w:r w:rsidRPr="00660F82">
        <w:rPr>
          <w:rFonts w:cs="Arial"/>
          <w:color w:val="0058A2"/>
          <w:w w:val="85"/>
          <w:lang w:val="tr-TR"/>
        </w:rPr>
        <w:t>vatandaşı</w:t>
      </w:r>
      <w:r w:rsidRPr="00660F82">
        <w:rPr>
          <w:rFonts w:cs="Arial"/>
          <w:color w:val="0058A2"/>
          <w:spacing w:val="-7"/>
          <w:w w:val="85"/>
          <w:lang w:val="tr-TR"/>
        </w:rPr>
        <w:t xml:space="preserve"> </w:t>
      </w:r>
      <w:r w:rsidRPr="00660F82">
        <w:rPr>
          <w:rFonts w:cs="Arial"/>
          <w:color w:val="0058A2"/>
          <w:w w:val="85"/>
          <w:lang w:val="tr-TR"/>
        </w:rPr>
        <w:t>olmak,</w:t>
      </w:r>
    </w:p>
    <w:p w:rsidR="00695A7C" w:rsidRPr="00660F82" w:rsidRDefault="00695A7C" w:rsidP="00695A7C">
      <w:pPr>
        <w:pStyle w:val="GvdeMetni"/>
        <w:widowControl/>
        <w:numPr>
          <w:ilvl w:val="0"/>
          <w:numId w:val="1"/>
        </w:numPr>
        <w:tabs>
          <w:tab w:val="left" w:pos="426"/>
        </w:tabs>
        <w:spacing w:before="0"/>
        <w:ind w:left="426" w:right="163" w:hanging="142"/>
        <w:jc w:val="both"/>
        <w:rPr>
          <w:rFonts w:cs="Arial"/>
          <w:lang w:val="tr-TR"/>
        </w:rPr>
      </w:pPr>
      <w:r w:rsidRPr="0064410C">
        <w:rPr>
          <w:rFonts w:cs="Arial"/>
          <w:color w:val="0058A2"/>
          <w:w w:val="85"/>
          <w:lang w:val="tr-TR"/>
        </w:rPr>
        <w:t xml:space="preserve">Üniversitelerin en az 4 yıllık lisans eğitimi veren Matematik, </w:t>
      </w:r>
      <w:proofErr w:type="spellStart"/>
      <w:r w:rsidRPr="0064410C">
        <w:rPr>
          <w:rFonts w:cs="Arial"/>
          <w:color w:val="0058A2"/>
          <w:w w:val="85"/>
          <w:lang w:val="tr-TR"/>
        </w:rPr>
        <w:t>Aktüerya</w:t>
      </w:r>
      <w:proofErr w:type="spellEnd"/>
      <w:r w:rsidRPr="0064410C">
        <w:rPr>
          <w:rFonts w:cs="Arial"/>
          <w:color w:val="0058A2"/>
          <w:w w:val="85"/>
          <w:lang w:val="tr-TR"/>
        </w:rPr>
        <w:t xml:space="preserve"> ve İstatistik bölümleri ile tüm Mühendislik Fakülteleri, İktisat, İktisadi ve İdari Bilimler, Hukuk, İşletme, Ticari Bilimler, Yönetim Bilimleri ve Siyasal Bilgiler Fakülteleri’nden</w:t>
      </w:r>
      <w:r>
        <w:rPr>
          <w:rFonts w:cs="Arial"/>
          <w:color w:val="FF0000"/>
          <w:w w:val="85"/>
          <w:lang w:val="tr-TR"/>
        </w:rPr>
        <w:t xml:space="preserve"> </w:t>
      </w:r>
      <w:r w:rsidRPr="00660F82">
        <w:rPr>
          <w:rFonts w:cs="Arial"/>
          <w:color w:val="0058A2"/>
          <w:w w:val="85"/>
          <w:lang w:val="tr-TR"/>
        </w:rPr>
        <w:t>veya yine en az 4 yıl süreyle eğitim veren Yüksekokulların, ilgili Fakültelerde yer alan bölümlere benzer bölümleri ile bunların yetkili makamlarca tanınmış yabancı ülkelerdeki eşleniklerinden mezun olmak veya mülakat tarihine kadar mezuniyet belgesini almış olmak,</w:t>
      </w:r>
    </w:p>
    <w:p w:rsidR="00695A7C" w:rsidRPr="00660F82" w:rsidRDefault="00695A7C" w:rsidP="00695A7C">
      <w:pPr>
        <w:pStyle w:val="GvdeMetni"/>
        <w:widowControl/>
        <w:numPr>
          <w:ilvl w:val="0"/>
          <w:numId w:val="1"/>
        </w:numPr>
        <w:tabs>
          <w:tab w:val="left" w:pos="426"/>
        </w:tabs>
        <w:spacing w:before="0"/>
        <w:ind w:left="426" w:right="163" w:hanging="142"/>
        <w:jc w:val="both"/>
        <w:rPr>
          <w:rFonts w:cs="Arial"/>
          <w:lang w:val="tr-TR"/>
        </w:rPr>
      </w:pPr>
      <w:r>
        <w:rPr>
          <w:rFonts w:cs="Arial"/>
          <w:color w:val="0058A2"/>
          <w:w w:val="85"/>
          <w:lang w:val="tr-TR"/>
        </w:rPr>
        <w:t>01.10.1991</w:t>
      </w:r>
      <w:r w:rsidRPr="00660F82">
        <w:rPr>
          <w:rFonts w:cs="Arial"/>
          <w:color w:val="0058A2"/>
          <w:spacing w:val="3"/>
          <w:w w:val="85"/>
          <w:lang w:val="tr-TR"/>
        </w:rPr>
        <w:t xml:space="preserve"> </w:t>
      </w:r>
      <w:r w:rsidRPr="00660F82">
        <w:rPr>
          <w:rFonts w:cs="Arial"/>
          <w:color w:val="0058A2"/>
          <w:w w:val="85"/>
          <w:lang w:val="tr-TR"/>
        </w:rPr>
        <w:t>tarihinden</w:t>
      </w:r>
      <w:r w:rsidRPr="00660F82">
        <w:rPr>
          <w:rFonts w:cs="Arial"/>
          <w:color w:val="0058A2"/>
          <w:spacing w:val="3"/>
          <w:w w:val="85"/>
          <w:lang w:val="tr-TR"/>
        </w:rPr>
        <w:t xml:space="preserve"> </w:t>
      </w:r>
      <w:r w:rsidRPr="00660F82">
        <w:rPr>
          <w:rFonts w:cs="Arial"/>
          <w:color w:val="0058A2"/>
          <w:w w:val="85"/>
          <w:lang w:val="tr-TR"/>
        </w:rPr>
        <w:t>sonra</w:t>
      </w:r>
      <w:r w:rsidRPr="00660F82">
        <w:rPr>
          <w:rFonts w:cs="Arial"/>
          <w:color w:val="0058A2"/>
          <w:spacing w:val="4"/>
          <w:w w:val="85"/>
          <w:lang w:val="tr-TR"/>
        </w:rPr>
        <w:t xml:space="preserve"> </w:t>
      </w:r>
      <w:r w:rsidRPr="00660F82">
        <w:rPr>
          <w:rFonts w:cs="Arial"/>
          <w:color w:val="0058A2"/>
          <w:w w:val="85"/>
          <w:lang w:val="tr-TR"/>
        </w:rPr>
        <w:t>doğmuş</w:t>
      </w:r>
      <w:r w:rsidRPr="00660F82">
        <w:rPr>
          <w:rFonts w:cs="Arial"/>
          <w:color w:val="0058A2"/>
          <w:spacing w:val="3"/>
          <w:w w:val="85"/>
          <w:lang w:val="tr-TR"/>
        </w:rPr>
        <w:t xml:space="preserve"> </w:t>
      </w:r>
      <w:r w:rsidRPr="00660F82">
        <w:rPr>
          <w:rFonts w:cs="Arial"/>
          <w:color w:val="0058A2"/>
          <w:w w:val="85"/>
          <w:lang w:val="tr-TR"/>
        </w:rPr>
        <w:t>olmak,</w:t>
      </w:r>
    </w:p>
    <w:p w:rsidR="00695A7C" w:rsidRPr="00660F82" w:rsidRDefault="00695A7C" w:rsidP="00695A7C">
      <w:pPr>
        <w:pStyle w:val="GvdeMetni"/>
        <w:numPr>
          <w:ilvl w:val="0"/>
          <w:numId w:val="1"/>
        </w:numPr>
        <w:tabs>
          <w:tab w:val="left" w:pos="426"/>
        </w:tabs>
        <w:spacing w:before="0"/>
        <w:ind w:left="426" w:hanging="142"/>
        <w:jc w:val="both"/>
        <w:rPr>
          <w:rFonts w:cs="Arial"/>
          <w:lang w:val="tr-TR"/>
        </w:rPr>
      </w:pPr>
      <w:r w:rsidRPr="00660F82">
        <w:rPr>
          <w:rFonts w:cs="Arial"/>
          <w:color w:val="0058A2"/>
          <w:w w:val="85"/>
          <w:lang w:val="tr-TR"/>
        </w:rPr>
        <w:t>Erkek</w:t>
      </w:r>
      <w:r w:rsidRPr="00660F82">
        <w:rPr>
          <w:rFonts w:cs="Arial"/>
          <w:color w:val="0058A2"/>
          <w:spacing w:val="-5"/>
          <w:w w:val="85"/>
          <w:lang w:val="tr-TR"/>
        </w:rPr>
        <w:t xml:space="preserve"> </w:t>
      </w:r>
      <w:r w:rsidRPr="00660F82">
        <w:rPr>
          <w:rFonts w:cs="Arial"/>
          <w:color w:val="0058A2"/>
          <w:w w:val="85"/>
          <w:lang w:val="tr-TR"/>
        </w:rPr>
        <w:t>adaylar</w:t>
      </w:r>
      <w:r w:rsidRPr="00660F82">
        <w:rPr>
          <w:rFonts w:cs="Arial"/>
          <w:color w:val="0058A2"/>
          <w:spacing w:val="-5"/>
          <w:w w:val="85"/>
          <w:lang w:val="tr-TR"/>
        </w:rPr>
        <w:t xml:space="preserve"> </w:t>
      </w:r>
      <w:r w:rsidRPr="00660F82">
        <w:rPr>
          <w:rFonts w:cs="Arial"/>
          <w:color w:val="0058A2"/>
          <w:w w:val="85"/>
          <w:lang w:val="tr-TR"/>
        </w:rPr>
        <w:t>için askerlik</w:t>
      </w:r>
      <w:r w:rsidRPr="00660F82">
        <w:rPr>
          <w:rFonts w:cs="Arial"/>
          <w:color w:val="0058A2"/>
          <w:spacing w:val="-5"/>
          <w:w w:val="85"/>
          <w:lang w:val="tr-TR"/>
        </w:rPr>
        <w:t xml:space="preserve"> </w:t>
      </w:r>
      <w:r w:rsidRPr="00660F82">
        <w:rPr>
          <w:rFonts w:cs="Arial"/>
          <w:color w:val="0058A2"/>
          <w:w w:val="85"/>
          <w:lang w:val="tr-TR"/>
        </w:rPr>
        <w:t>görevini</w:t>
      </w:r>
      <w:r w:rsidRPr="00660F82">
        <w:rPr>
          <w:rFonts w:cs="Arial"/>
          <w:color w:val="0058A2"/>
          <w:spacing w:val="-5"/>
          <w:w w:val="85"/>
          <w:lang w:val="tr-TR"/>
        </w:rPr>
        <w:t xml:space="preserve"> </w:t>
      </w:r>
      <w:r w:rsidRPr="00660F82">
        <w:rPr>
          <w:rFonts w:cs="Arial"/>
          <w:color w:val="0058A2"/>
          <w:w w:val="85"/>
          <w:lang w:val="tr-TR"/>
        </w:rPr>
        <w:t>tamamlamış</w:t>
      </w:r>
      <w:r w:rsidRPr="00660F82">
        <w:rPr>
          <w:rFonts w:cs="Arial"/>
          <w:color w:val="0058A2"/>
          <w:spacing w:val="-5"/>
          <w:w w:val="85"/>
          <w:lang w:val="tr-TR"/>
        </w:rPr>
        <w:t xml:space="preserve"> </w:t>
      </w:r>
      <w:r w:rsidRPr="00660F82">
        <w:rPr>
          <w:rFonts w:cs="Arial"/>
          <w:color w:val="0058A2"/>
          <w:w w:val="85"/>
          <w:lang w:val="tr-TR"/>
        </w:rPr>
        <w:t>olmak veya</w:t>
      </w:r>
      <w:r w:rsidRPr="00660F82">
        <w:rPr>
          <w:rFonts w:cs="Arial"/>
          <w:color w:val="0058A2"/>
          <w:spacing w:val="-4"/>
          <w:w w:val="85"/>
          <w:lang w:val="tr-TR"/>
        </w:rPr>
        <w:t xml:space="preserve"> </w:t>
      </w:r>
      <w:r w:rsidRPr="00660F82">
        <w:rPr>
          <w:rFonts w:cs="Arial"/>
          <w:color w:val="0058A2"/>
          <w:w w:val="85"/>
          <w:lang w:val="tr-TR"/>
        </w:rPr>
        <w:t>en</w:t>
      </w:r>
      <w:r w:rsidRPr="00660F82">
        <w:rPr>
          <w:rFonts w:cs="Arial"/>
          <w:color w:val="0058A2"/>
          <w:spacing w:val="-5"/>
          <w:w w:val="85"/>
          <w:lang w:val="tr-TR"/>
        </w:rPr>
        <w:t xml:space="preserve"> </w:t>
      </w:r>
      <w:r w:rsidRPr="00660F82">
        <w:rPr>
          <w:rFonts w:cs="Arial"/>
          <w:color w:val="0058A2"/>
          <w:w w:val="85"/>
          <w:lang w:val="tr-TR"/>
        </w:rPr>
        <w:t>erken</w:t>
      </w:r>
      <w:r w:rsidRPr="00660F82">
        <w:rPr>
          <w:rFonts w:cs="Arial"/>
          <w:color w:val="0058A2"/>
          <w:spacing w:val="-5"/>
          <w:w w:val="85"/>
          <w:lang w:val="tr-TR"/>
        </w:rPr>
        <w:t xml:space="preserve"> </w:t>
      </w:r>
      <w:r>
        <w:rPr>
          <w:rFonts w:cs="Arial"/>
          <w:color w:val="0058A2"/>
          <w:w w:val="85"/>
          <w:lang w:val="tr-TR"/>
        </w:rPr>
        <w:t>01.10.</w:t>
      </w:r>
      <w:r w:rsidRPr="00EA5FBB">
        <w:rPr>
          <w:rFonts w:cs="Arial"/>
          <w:color w:val="0058A2"/>
          <w:w w:val="85"/>
          <w:lang w:val="tr-TR"/>
        </w:rPr>
        <w:t>2022</w:t>
      </w:r>
      <w:r w:rsidRPr="00660F82">
        <w:rPr>
          <w:rFonts w:cs="Arial"/>
          <w:color w:val="0058A2"/>
          <w:spacing w:val="-5"/>
          <w:w w:val="85"/>
          <w:lang w:val="tr-TR"/>
        </w:rPr>
        <w:t xml:space="preserve"> </w:t>
      </w:r>
      <w:r w:rsidRPr="00660F82">
        <w:rPr>
          <w:rFonts w:cs="Arial"/>
          <w:color w:val="0058A2"/>
          <w:w w:val="85"/>
          <w:lang w:val="tr-TR"/>
        </w:rPr>
        <w:t>tarihine</w:t>
      </w:r>
      <w:r w:rsidRPr="00660F82">
        <w:rPr>
          <w:rFonts w:cs="Arial"/>
          <w:color w:val="0058A2"/>
          <w:spacing w:val="-4"/>
          <w:w w:val="85"/>
          <w:lang w:val="tr-TR"/>
        </w:rPr>
        <w:t xml:space="preserve"> kadar erteletmiş olmak,</w:t>
      </w:r>
    </w:p>
    <w:p w:rsidR="00695A7C" w:rsidRPr="00660F82" w:rsidRDefault="00695A7C" w:rsidP="00695A7C">
      <w:pPr>
        <w:pStyle w:val="GvdeMetni"/>
        <w:numPr>
          <w:ilvl w:val="0"/>
          <w:numId w:val="1"/>
        </w:numPr>
        <w:tabs>
          <w:tab w:val="left" w:pos="426"/>
        </w:tabs>
        <w:spacing w:before="0"/>
        <w:ind w:left="426" w:hanging="142"/>
        <w:jc w:val="both"/>
        <w:rPr>
          <w:rFonts w:cs="Arial"/>
          <w:color w:val="0058A2"/>
          <w:w w:val="85"/>
          <w:lang w:val="tr-TR"/>
        </w:rPr>
      </w:pPr>
      <w:r w:rsidRPr="00660F82">
        <w:rPr>
          <w:rFonts w:cs="Arial"/>
          <w:color w:val="0058A2"/>
          <w:w w:val="85"/>
          <w:lang w:val="tr-TR"/>
        </w:rPr>
        <w:t>Sağlık</w:t>
      </w:r>
      <w:r w:rsidRPr="00660F82">
        <w:rPr>
          <w:rFonts w:cs="Arial"/>
          <w:color w:val="0058A2"/>
          <w:spacing w:val="-11"/>
          <w:w w:val="85"/>
          <w:lang w:val="tr-TR"/>
        </w:rPr>
        <w:t xml:space="preserve"> </w:t>
      </w:r>
      <w:r w:rsidRPr="00660F82">
        <w:rPr>
          <w:rFonts w:cs="Arial"/>
          <w:color w:val="0058A2"/>
          <w:w w:val="85"/>
          <w:lang w:val="tr-TR"/>
        </w:rPr>
        <w:t>durumu seyahat etmeye ve Türkiye’nin her yerinde görev yapmaya elverişli olmak,</w:t>
      </w:r>
    </w:p>
    <w:p w:rsidR="00695A7C" w:rsidRPr="00660F82" w:rsidRDefault="00695A7C" w:rsidP="00695A7C">
      <w:pPr>
        <w:pStyle w:val="GvdeMetni"/>
        <w:numPr>
          <w:ilvl w:val="0"/>
          <w:numId w:val="1"/>
        </w:numPr>
        <w:tabs>
          <w:tab w:val="left" w:pos="426"/>
        </w:tabs>
        <w:spacing w:before="0"/>
        <w:ind w:left="426" w:hanging="142"/>
        <w:jc w:val="both"/>
        <w:rPr>
          <w:rFonts w:cs="Arial"/>
          <w:color w:val="0058A2"/>
          <w:w w:val="85"/>
          <w:lang w:val="tr-TR"/>
        </w:rPr>
      </w:pPr>
      <w:r w:rsidRPr="00660F82">
        <w:rPr>
          <w:rFonts w:cs="Arial"/>
          <w:color w:val="0058A2"/>
          <w:w w:val="85"/>
          <w:lang w:val="tr-TR"/>
        </w:rPr>
        <w:t>Herhangi bir kurum ya da kuruluşa karşı zorunlu hizmet yükümlülüğü taşımamak ve kamu haklarından yoksun bulunmamak,</w:t>
      </w:r>
    </w:p>
    <w:p w:rsidR="00695A7C" w:rsidRPr="00660F82" w:rsidRDefault="00695A7C" w:rsidP="00695A7C">
      <w:pPr>
        <w:pStyle w:val="GvdeMetni"/>
        <w:numPr>
          <w:ilvl w:val="0"/>
          <w:numId w:val="1"/>
        </w:numPr>
        <w:tabs>
          <w:tab w:val="left" w:pos="426"/>
        </w:tabs>
        <w:spacing w:before="0"/>
        <w:ind w:left="426" w:hanging="142"/>
        <w:jc w:val="both"/>
        <w:rPr>
          <w:rFonts w:cs="Arial"/>
          <w:color w:val="0058A2"/>
          <w:w w:val="85"/>
          <w:lang w:val="tr-TR"/>
        </w:rPr>
      </w:pPr>
      <w:r w:rsidRPr="00660F82">
        <w:rPr>
          <w:rFonts w:cs="Arial"/>
          <w:color w:val="0058A2"/>
          <w:w w:val="85"/>
          <w:lang w:val="tr-TR"/>
        </w:rPr>
        <w:t>Affa uğranmış olunsa dahi herhangi bir suçtan dolayı hapis cezasına hüküm giymemiş olmak</w:t>
      </w:r>
      <w:r>
        <w:rPr>
          <w:rFonts w:cs="Arial"/>
          <w:color w:val="0058A2"/>
          <w:w w:val="85"/>
          <w:lang w:val="tr-TR"/>
        </w:rPr>
        <w:t>,</w:t>
      </w:r>
    </w:p>
    <w:p w:rsidR="00695A7C" w:rsidRPr="00540C6A" w:rsidRDefault="00695A7C" w:rsidP="00695A7C">
      <w:pPr>
        <w:pStyle w:val="GvdeMetni"/>
        <w:numPr>
          <w:ilvl w:val="0"/>
          <w:numId w:val="1"/>
        </w:numPr>
        <w:tabs>
          <w:tab w:val="left" w:pos="426"/>
        </w:tabs>
        <w:spacing w:before="0"/>
        <w:ind w:left="426" w:hanging="142"/>
        <w:jc w:val="both"/>
        <w:rPr>
          <w:rFonts w:cs="Arial"/>
          <w:color w:val="0058A2"/>
          <w:w w:val="85"/>
          <w:lang w:val="tr-TR"/>
        </w:rPr>
      </w:pPr>
      <w:r w:rsidRPr="00660F82">
        <w:rPr>
          <w:rFonts w:cs="Arial"/>
          <w:color w:val="0058A2"/>
          <w:w w:val="85"/>
          <w:lang w:val="tr-TR"/>
        </w:rPr>
        <w:t xml:space="preserve">Daha önce Şirketimizin yaptığı sınavların herhangi birinin Değerlendirme Merkezi aktiviteleri veya mülakat aşamasında başarısız sayılmamış olmak ve daha </w:t>
      </w:r>
      <w:r w:rsidRPr="00540C6A">
        <w:rPr>
          <w:rFonts w:cs="Arial"/>
          <w:color w:val="0058A2"/>
          <w:w w:val="85"/>
          <w:lang w:val="tr-TR"/>
        </w:rPr>
        <w:t>önce yapılan Müfettiş Yardımcılığı sınavlarına bir defadan fazla katılmamış olmak.</w:t>
      </w:r>
    </w:p>
    <w:p w:rsidR="00695A7C" w:rsidRPr="004A0C09" w:rsidRDefault="00695A7C" w:rsidP="00695A7C">
      <w:pPr>
        <w:pStyle w:val="GvdeMetni"/>
        <w:spacing w:before="0"/>
        <w:ind w:left="284" w:right="1041" w:firstLine="0"/>
        <w:jc w:val="both"/>
        <w:rPr>
          <w:rFonts w:cs="Arial"/>
          <w:color w:val="0058A2"/>
          <w:w w:val="80"/>
          <w:sz w:val="14"/>
          <w:szCs w:val="14"/>
          <w:lang w:val="tr-TR"/>
        </w:rPr>
      </w:pPr>
    </w:p>
    <w:p w:rsidR="00695A7C" w:rsidRPr="00EF0EB3" w:rsidRDefault="00695A7C" w:rsidP="00695A7C">
      <w:pPr>
        <w:pStyle w:val="GvdeMetni"/>
        <w:spacing w:before="0"/>
        <w:ind w:left="284" w:right="93" w:firstLine="0"/>
        <w:jc w:val="both"/>
        <w:rPr>
          <w:rFonts w:cs="Arial"/>
          <w:color w:val="0058A2"/>
          <w:w w:val="85"/>
          <w:lang w:val="tr-TR"/>
        </w:rPr>
      </w:pPr>
      <w:r w:rsidRPr="00540C6A">
        <w:rPr>
          <w:rFonts w:cs="Arial"/>
          <w:color w:val="0058A2"/>
          <w:w w:val="85"/>
          <w:lang w:val="tr-TR"/>
        </w:rPr>
        <w:t xml:space="preserve">Adaylar, en geç </w:t>
      </w:r>
      <w:r w:rsidRPr="00EA5FBB">
        <w:rPr>
          <w:rFonts w:cs="Arial"/>
          <w:b/>
          <w:color w:val="0058A2"/>
          <w:w w:val="85"/>
          <w:lang w:val="tr-TR"/>
        </w:rPr>
        <w:t>18 Temmuz 2021 Pazar</w:t>
      </w:r>
      <w:r w:rsidRPr="00540C6A">
        <w:rPr>
          <w:rFonts w:cs="Arial"/>
          <w:b/>
          <w:color w:val="0058A2"/>
          <w:w w:val="85"/>
          <w:lang w:val="tr-TR"/>
        </w:rPr>
        <w:t xml:space="preserve"> günü saat 17:30</w:t>
      </w:r>
      <w:r w:rsidRPr="00540C6A">
        <w:rPr>
          <w:rFonts w:cs="Arial"/>
          <w:color w:val="0058A2"/>
          <w:w w:val="85"/>
          <w:lang w:val="tr-TR"/>
        </w:rPr>
        <w:t>’a kadar</w:t>
      </w:r>
      <w:r w:rsidRPr="00B87A1B">
        <w:rPr>
          <w:rFonts w:cs="Arial"/>
          <w:color w:val="0058A2"/>
          <w:w w:val="85"/>
          <w:lang w:val="tr-TR"/>
        </w:rPr>
        <w:t xml:space="preserve"> </w:t>
      </w:r>
      <w:bookmarkStart w:id="0" w:name="_GoBack"/>
      <w:bookmarkEnd w:id="0"/>
      <w:r w:rsidRPr="00B87A1B">
        <w:rPr>
          <w:rFonts w:cs="Arial"/>
          <w:color w:val="0058A2"/>
          <w:w w:val="85"/>
          <w:lang w:val="tr-TR"/>
        </w:rPr>
        <w:t xml:space="preserve">başvuru yapabileceklerdir. Yukarıdaki koşulları sağlayan adaylar, </w:t>
      </w:r>
      <w:r w:rsidRPr="00EF2646">
        <w:rPr>
          <w:rFonts w:cs="Arial"/>
          <w:b/>
          <w:color w:val="0058A2"/>
          <w:w w:val="85"/>
          <w:lang w:val="tr-TR"/>
        </w:rPr>
        <w:t>31 Temmuz 2021</w:t>
      </w:r>
      <w:r w:rsidRPr="00B87A1B">
        <w:rPr>
          <w:rFonts w:cs="Arial"/>
          <w:b/>
          <w:color w:val="0058A2"/>
          <w:w w:val="85"/>
          <w:lang w:val="tr-TR"/>
        </w:rPr>
        <w:t xml:space="preserve"> Cumartesi günü </w:t>
      </w:r>
      <w:r w:rsidRPr="00540C6A">
        <w:rPr>
          <w:rFonts w:cs="Arial"/>
          <w:color w:val="0058A2"/>
          <w:w w:val="85"/>
          <w:lang w:val="tr-TR"/>
        </w:rPr>
        <w:t>online genel yetenek sınavına tabi tutulacaktır.</w:t>
      </w:r>
    </w:p>
    <w:p w:rsidR="00695A7C" w:rsidRPr="004A0C09" w:rsidRDefault="00695A7C" w:rsidP="00695A7C">
      <w:pPr>
        <w:pStyle w:val="GvdeMetni"/>
        <w:spacing w:before="0"/>
        <w:ind w:left="284" w:right="1041" w:firstLine="0"/>
        <w:jc w:val="both"/>
        <w:rPr>
          <w:rFonts w:cs="Arial"/>
          <w:sz w:val="14"/>
          <w:szCs w:val="14"/>
        </w:rPr>
      </w:pPr>
    </w:p>
    <w:p w:rsidR="00695A7C" w:rsidRPr="00453159" w:rsidRDefault="00695A7C" w:rsidP="00695A7C">
      <w:pPr>
        <w:pStyle w:val="GvdeMetni"/>
        <w:spacing w:before="0"/>
        <w:ind w:left="284" w:firstLine="0"/>
        <w:jc w:val="both"/>
        <w:rPr>
          <w:rFonts w:cs="Arial"/>
          <w:color w:val="0058A2"/>
          <w:w w:val="85"/>
          <w:lang w:val="tr-TR"/>
        </w:rPr>
      </w:pPr>
      <w:r w:rsidRPr="00EF0EB3">
        <w:rPr>
          <w:rFonts w:cs="Arial"/>
          <w:color w:val="0058A2"/>
          <w:w w:val="85"/>
          <w:lang w:val="tr-TR"/>
        </w:rPr>
        <w:t xml:space="preserve">Bu sınavı takiben uygun bulunan </w:t>
      </w:r>
      <w:r w:rsidRPr="00453159">
        <w:rPr>
          <w:rFonts w:cs="Arial"/>
          <w:color w:val="0058A2"/>
          <w:w w:val="85"/>
          <w:lang w:val="tr-TR"/>
        </w:rPr>
        <w:t xml:space="preserve">adaylar için </w:t>
      </w:r>
      <w:r w:rsidRPr="00EF2646">
        <w:rPr>
          <w:rFonts w:cs="Arial"/>
          <w:b/>
          <w:color w:val="0058A2"/>
          <w:w w:val="85"/>
          <w:lang w:val="tr-TR"/>
        </w:rPr>
        <w:t>14 Ağustos 2021</w:t>
      </w:r>
      <w:r w:rsidRPr="00453159">
        <w:rPr>
          <w:rFonts w:cs="Arial"/>
          <w:b/>
          <w:color w:val="0058A2"/>
          <w:w w:val="85"/>
          <w:lang w:val="tr-TR"/>
        </w:rPr>
        <w:t xml:space="preserve"> Cumartesi</w:t>
      </w:r>
      <w:r w:rsidRPr="00EF0EB3">
        <w:rPr>
          <w:rFonts w:cs="Arial"/>
          <w:b/>
          <w:color w:val="0058A2"/>
          <w:w w:val="85"/>
          <w:lang w:val="tr-TR"/>
        </w:rPr>
        <w:t xml:space="preserve"> günü 09:30 – 15:00</w:t>
      </w:r>
      <w:r w:rsidRPr="00EF0EB3">
        <w:rPr>
          <w:rFonts w:cs="Arial"/>
          <w:color w:val="0058A2"/>
          <w:w w:val="85"/>
          <w:lang w:val="tr-TR"/>
        </w:rPr>
        <w:t xml:space="preserve"> saatleri arasında </w:t>
      </w:r>
      <w:proofErr w:type="spellStart"/>
      <w:r w:rsidRPr="00EF0EB3">
        <w:rPr>
          <w:rFonts w:cs="Arial"/>
          <w:color w:val="0058A2"/>
          <w:w w:val="85"/>
          <w:lang w:val="tr-TR"/>
        </w:rPr>
        <w:t>Bahçeşehir</w:t>
      </w:r>
      <w:proofErr w:type="spellEnd"/>
      <w:r w:rsidRPr="00EF0EB3">
        <w:rPr>
          <w:rFonts w:cs="Arial"/>
          <w:color w:val="0058A2"/>
          <w:w w:val="85"/>
          <w:lang w:val="tr-TR"/>
        </w:rPr>
        <w:t xml:space="preserve"> Üniversitesi Beşiktaş Kampüsü’nde </w:t>
      </w:r>
      <w:r w:rsidRPr="00453159">
        <w:rPr>
          <w:rFonts w:cs="Arial"/>
          <w:color w:val="0058A2"/>
          <w:w w:val="85"/>
          <w:lang w:val="tr-TR"/>
        </w:rPr>
        <w:t xml:space="preserve">okuma, yazma, dinleme ve konuşma aşamalarından oluşan İngilizce Dil </w:t>
      </w:r>
      <w:r>
        <w:rPr>
          <w:rFonts w:cs="Arial"/>
          <w:color w:val="0058A2"/>
          <w:w w:val="85"/>
          <w:lang w:val="tr-TR"/>
        </w:rPr>
        <w:t>S</w:t>
      </w:r>
      <w:r w:rsidRPr="00453159">
        <w:rPr>
          <w:rFonts w:cs="Arial"/>
          <w:color w:val="0058A2"/>
          <w:w w:val="85"/>
          <w:lang w:val="tr-TR"/>
        </w:rPr>
        <w:t xml:space="preserve">ınavı yapılacaktır. </w:t>
      </w:r>
      <w:r>
        <w:rPr>
          <w:rFonts w:cs="Arial"/>
          <w:color w:val="0058A2"/>
          <w:w w:val="85"/>
          <w:lang w:val="tr-TR"/>
        </w:rPr>
        <w:t>A</w:t>
      </w:r>
      <w:r w:rsidRPr="00453159">
        <w:rPr>
          <w:rFonts w:cs="Arial"/>
          <w:color w:val="0058A2"/>
          <w:w w:val="85"/>
          <w:lang w:val="tr-TR"/>
        </w:rPr>
        <w:t xml:space="preserve">şağıdaki tabloda belirtilen yabancı </w:t>
      </w:r>
      <w:r>
        <w:rPr>
          <w:rFonts w:cs="Arial"/>
          <w:color w:val="0058A2"/>
          <w:w w:val="85"/>
          <w:lang w:val="tr-TR"/>
        </w:rPr>
        <w:t>dil sertifikalarından 01.10.2021</w:t>
      </w:r>
      <w:r w:rsidRPr="00453159">
        <w:rPr>
          <w:rFonts w:cs="Arial"/>
          <w:color w:val="0058A2"/>
          <w:w w:val="85"/>
          <w:lang w:val="tr-TR"/>
        </w:rPr>
        <w:t xml:space="preserve"> tarihine kadar geçerli olan birini ibraz eden adaylar İngilizce Dil </w:t>
      </w:r>
      <w:r>
        <w:rPr>
          <w:rFonts w:cs="Arial"/>
          <w:color w:val="0058A2"/>
          <w:w w:val="85"/>
          <w:lang w:val="tr-TR"/>
        </w:rPr>
        <w:t>S</w:t>
      </w:r>
      <w:r w:rsidRPr="00453159">
        <w:rPr>
          <w:rFonts w:cs="Arial"/>
          <w:color w:val="0058A2"/>
          <w:w w:val="85"/>
          <w:lang w:val="tr-TR"/>
        </w:rPr>
        <w:t>ınavı</w:t>
      </w:r>
      <w:r>
        <w:rPr>
          <w:rFonts w:cs="Arial"/>
          <w:color w:val="0058A2"/>
          <w:w w:val="85"/>
          <w:lang w:val="tr-TR"/>
        </w:rPr>
        <w:t>’ndan muaf tutulacaktır.</w:t>
      </w:r>
    </w:p>
    <w:p w:rsidR="00695A7C" w:rsidRPr="0064410C" w:rsidRDefault="00695A7C" w:rsidP="00695A7C">
      <w:pPr>
        <w:pStyle w:val="GvdeMetni"/>
        <w:spacing w:before="0"/>
        <w:ind w:firstLine="0"/>
        <w:jc w:val="both"/>
        <w:rPr>
          <w:rFonts w:cs="Arial"/>
          <w:color w:val="0058A2"/>
          <w:w w:val="85"/>
          <w:sz w:val="6"/>
          <w:szCs w:val="6"/>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819"/>
        <w:gridCol w:w="2575"/>
      </w:tblGrid>
      <w:tr w:rsidR="00695A7C" w:rsidRPr="00453159" w:rsidTr="004628F9">
        <w:trPr>
          <w:trHeight w:hRule="exact" w:val="329"/>
          <w:jc w:val="center"/>
        </w:trPr>
        <w:tc>
          <w:tcPr>
            <w:tcW w:w="1413" w:type="dxa"/>
            <w:shd w:val="clear" w:color="auto" w:fill="auto"/>
            <w:vAlign w:val="center"/>
          </w:tcPr>
          <w:p w:rsidR="00695A7C" w:rsidRPr="008C333F" w:rsidRDefault="00695A7C" w:rsidP="004628F9">
            <w:pPr>
              <w:widowControl/>
              <w:jc w:val="both"/>
              <w:rPr>
                <w:rFonts w:ascii="Arial Narrow" w:eastAsia="Times New Roman" w:hAnsi="Arial Narrow" w:cs="Arial"/>
                <w:color w:val="0058A2"/>
                <w:sz w:val="16"/>
                <w:szCs w:val="16"/>
                <w:lang w:val="tr-TR" w:eastAsia="tr-TR"/>
              </w:rPr>
            </w:pPr>
            <w:r w:rsidRPr="008C333F">
              <w:rPr>
                <w:rFonts w:ascii="Arial Narrow" w:eastAsia="Times New Roman" w:hAnsi="Arial Narrow" w:cs="Arial"/>
                <w:color w:val="0058A2"/>
                <w:sz w:val="16"/>
                <w:szCs w:val="16"/>
                <w:lang w:val="tr-TR" w:eastAsia="tr-TR"/>
              </w:rPr>
              <w:t>YABANCI DİL</w:t>
            </w:r>
          </w:p>
        </w:tc>
        <w:tc>
          <w:tcPr>
            <w:tcW w:w="1819" w:type="dxa"/>
            <w:shd w:val="clear" w:color="auto" w:fill="auto"/>
            <w:vAlign w:val="center"/>
          </w:tcPr>
          <w:p w:rsidR="00695A7C" w:rsidRPr="008C333F" w:rsidRDefault="00695A7C" w:rsidP="004628F9">
            <w:pPr>
              <w:widowControl/>
              <w:jc w:val="both"/>
              <w:rPr>
                <w:rFonts w:ascii="Arial Narrow" w:eastAsia="Times New Roman" w:hAnsi="Arial Narrow" w:cs="Arial"/>
                <w:color w:val="0058A2"/>
                <w:sz w:val="16"/>
                <w:szCs w:val="16"/>
                <w:lang w:val="tr-TR" w:eastAsia="tr-TR"/>
              </w:rPr>
            </w:pPr>
            <w:r w:rsidRPr="008C333F">
              <w:rPr>
                <w:rFonts w:ascii="Arial Narrow" w:eastAsia="Times New Roman" w:hAnsi="Arial Narrow" w:cs="Arial"/>
                <w:color w:val="0058A2"/>
                <w:sz w:val="16"/>
                <w:szCs w:val="16"/>
                <w:lang w:val="tr-TR" w:eastAsia="tr-TR"/>
              </w:rPr>
              <w:t>KURUM ADI</w:t>
            </w:r>
          </w:p>
        </w:tc>
        <w:tc>
          <w:tcPr>
            <w:tcW w:w="2575" w:type="dxa"/>
            <w:shd w:val="clear" w:color="auto" w:fill="auto"/>
            <w:vAlign w:val="center"/>
          </w:tcPr>
          <w:p w:rsidR="00695A7C" w:rsidRPr="008C333F" w:rsidRDefault="00695A7C" w:rsidP="004628F9">
            <w:pPr>
              <w:widowControl/>
              <w:jc w:val="both"/>
              <w:rPr>
                <w:rFonts w:ascii="Arial Narrow" w:eastAsia="Times New Roman" w:hAnsi="Arial Narrow" w:cs="Arial"/>
                <w:color w:val="0058A2"/>
                <w:sz w:val="16"/>
                <w:szCs w:val="16"/>
                <w:lang w:val="tr-TR" w:eastAsia="tr-TR"/>
              </w:rPr>
            </w:pPr>
            <w:r w:rsidRPr="008C333F">
              <w:rPr>
                <w:rFonts w:ascii="Arial Narrow" w:eastAsia="Times New Roman" w:hAnsi="Arial Narrow" w:cs="Arial"/>
                <w:color w:val="0058A2"/>
                <w:sz w:val="16"/>
                <w:szCs w:val="16"/>
                <w:lang w:val="tr-TR" w:eastAsia="tr-TR"/>
              </w:rPr>
              <w:t>SINAV / ASGARİ PUAN</w:t>
            </w:r>
          </w:p>
        </w:tc>
      </w:tr>
      <w:tr w:rsidR="00695A7C" w:rsidRPr="00453159" w:rsidTr="004628F9">
        <w:trPr>
          <w:trHeight w:hRule="exact" w:val="408"/>
          <w:jc w:val="center"/>
        </w:trPr>
        <w:tc>
          <w:tcPr>
            <w:tcW w:w="1413" w:type="dxa"/>
            <w:shd w:val="clear" w:color="auto" w:fill="auto"/>
            <w:vAlign w:val="center"/>
          </w:tcPr>
          <w:p w:rsidR="00695A7C" w:rsidRPr="00453159" w:rsidRDefault="00695A7C" w:rsidP="004628F9">
            <w:pPr>
              <w:widowControl/>
              <w:jc w:val="both"/>
              <w:rPr>
                <w:rFonts w:ascii="Arial Narrow" w:eastAsia="Times New Roman" w:hAnsi="Arial Narrow" w:cs="Arial"/>
                <w:b/>
                <w:bCs/>
                <w:color w:val="000000"/>
                <w:sz w:val="16"/>
                <w:szCs w:val="16"/>
                <w:lang w:val="tr-TR" w:eastAsia="tr-TR"/>
              </w:rPr>
            </w:pPr>
            <w:r w:rsidRPr="00453159">
              <w:rPr>
                <w:rFonts w:ascii="Arial Narrow" w:eastAsia="Times New Roman" w:hAnsi="Arial Narrow" w:cs="Arial"/>
                <w:color w:val="0058A2"/>
                <w:sz w:val="16"/>
                <w:szCs w:val="16"/>
                <w:lang w:val="tr-TR" w:eastAsia="tr-TR"/>
              </w:rPr>
              <w:t>İNGİLİZCE</w:t>
            </w:r>
          </w:p>
        </w:tc>
        <w:tc>
          <w:tcPr>
            <w:tcW w:w="1819" w:type="dxa"/>
            <w:shd w:val="clear" w:color="auto" w:fill="auto"/>
            <w:vAlign w:val="center"/>
          </w:tcPr>
          <w:p w:rsidR="00695A7C" w:rsidRPr="00453159" w:rsidRDefault="00695A7C" w:rsidP="004628F9">
            <w:pPr>
              <w:widowControl/>
              <w:jc w:val="both"/>
              <w:rPr>
                <w:rFonts w:ascii="Arial Narrow" w:eastAsia="Times New Roman" w:hAnsi="Arial Narrow" w:cs="Arial"/>
                <w:color w:val="0058A2"/>
                <w:sz w:val="16"/>
                <w:szCs w:val="16"/>
                <w:lang w:val="tr-TR" w:eastAsia="tr-TR"/>
              </w:rPr>
            </w:pPr>
            <w:r w:rsidRPr="00453159">
              <w:rPr>
                <w:rFonts w:ascii="Arial Narrow" w:eastAsia="Times New Roman" w:hAnsi="Arial Narrow" w:cs="Arial"/>
                <w:color w:val="0058A2"/>
                <w:sz w:val="16"/>
                <w:szCs w:val="16"/>
                <w:lang w:val="tr-TR" w:eastAsia="tr-TR"/>
              </w:rPr>
              <w:t>ETS</w:t>
            </w:r>
          </w:p>
          <w:p w:rsidR="00695A7C" w:rsidRPr="00453159" w:rsidRDefault="00695A7C" w:rsidP="004628F9">
            <w:pPr>
              <w:widowControl/>
              <w:jc w:val="both"/>
              <w:rPr>
                <w:rFonts w:ascii="Arial Narrow" w:eastAsia="Times New Roman" w:hAnsi="Arial Narrow" w:cs="Arial"/>
                <w:b/>
                <w:bCs/>
                <w:color w:val="000000"/>
                <w:sz w:val="16"/>
                <w:szCs w:val="16"/>
                <w:lang w:val="tr-TR" w:eastAsia="tr-TR"/>
              </w:rPr>
            </w:pPr>
            <w:r w:rsidRPr="00453159">
              <w:rPr>
                <w:rFonts w:ascii="Arial Narrow" w:eastAsia="Times New Roman" w:hAnsi="Arial Narrow" w:cs="Arial"/>
                <w:color w:val="0058A2"/>
                <w:sz w:val="16"/>
                <w:szCs w:val="16"/>
                <w:lang w:val="tr-TR" w:eastAsia="tr-TR"/>
              </w:rPr>
              <w:t>BRITISH COUNCIL</w:t>
            </w:r>
          </w:p>
        </w:tc>
        <w:tc>
          <w:tcPr>
            <w:tcW w:w="2575" w:type="dxa"/>
            <w:shd w:val="clear" w:color="auto" w:fill="auto"/>
            <w:vAlign w:val="center"/>
          </w:tcPr>
          <w:p w:rsidR="00695A7C" w:rsidRPr="00453159" w:rsidRDefault="00695A7C" w:rsidP="004628F9">
            <w:pPr>
              <w:widowControl/>
              <w:jc w:val="both"/>
              <w:rPr>
                <w:rFonts w:ascii="Arial Narrow" w:eastAsia="Times New Roman" w:hAnsi="Arial Narrow" w:cs="Arial"/>
                <w:color w:val="0058A2"/>
                <w:sz w:val="16"/>
                <w:szCs w:val="16"/>
                <w:lang w:val="tr-TR" w:eastAsia="tr-TR"/>
              </w:rPr>
            </w:pPr>
            <w:r w:rsidRPr="00453159">
              <w:rPr>
                <w:rFonts w:ascii="Arial Narrow" w:eastAsia="Times New Roman" w:hAnsi="Arial Narrow" w:cs="Arial"/>
                <w:color w:val="0058A2"/>
                <w:sz w:val="16"/>
                <w:szCs w:val="16"/>
                <w:lang w:val="tr-TR" w:eastAsia="tr-TR"/>
              </w:rPr>
              <w:t>TOEFL – IBT / 85</w:t>
            </w:r>
          </w:p>
          <w:p w:rsidR="00695A7C" w:rsidRPr="00453159" w:rsidRDefault="00695A7C" w:rsidP="004628F9">
            <w:pPr>
              <w:widowControl/>
              <w:jc w:val="both"/>
              <w:rPr>
                <w:rFonts w:ascii="Arial Narrow" w:eastAsia="Times New Roman" w:hAnsi="Arial Narrow" w:cs="Arial"/>
                <w:b/>
                <w:bCs/>
                <w:color w:val="000000"/>
                <w:sz w:val="16"/>
                <w:szCs w:val="16"/>
                <w:lang w:val="tr-TR" w:eastAsia="tr-TR"/>
              </w:rPr>
            </w:pPr>
            <w:r w:rsidRPr="00453159">
              <w:rPr>
                <w:rFonts w:ascii="Arial Narrow" w:eastAsia="Times New Roman" w:hAnsi="Arial Narrow" w:cs="Arial"/>
                <w:color w:val="0058A2"/>
                <w:sz w:val="16"/>
                <w:szCs w:val="16"/>
                <w:lang w:val="tr-TR" w:eastAsia="tr-TR"/>
              </w:rPr>
              <w:t>IELTS / 6,5</w:t>
            </w:r>
          </w:p>
        </w:tc>
      </w:tr>
    </w:tbl>
    <w:p w:rsidR="00695A7C" w:rsidRPr="0064410C" w:rsidRDefault="00695A7C" w:rsidP="00695A7C">
      <w:pPr>
        <w:pStyle w:val="GvdeMetni"/>
        <w:spacing w:before="0"/>
        <w:ind w:left="0" w:right="1511" w:firstLine="0"/>
        <w:rPr>
          <w:rFonts w:cs="Arial"/>
          <w:color w:val="0058A2"/>
          <w:w w:val="85"/>
          <w:sz w:val="6"/>
          <w:szCs w:val="6"/>
          <w:lang w:val="tr-TR"/>
        </w:rPr>
      </w:pPr>
    </w:p>
    <w:p w:rsidR="00695A7C" w:rsidRPr="00453159" w:rsidRDefault="00695A7C" w:rsidP="00695A7C">
      <w:pPr>
        <w:pStyle w:val="GvdeMetni"/>
        <w:spacing w:before="0"/>
        <w:ind w:left="284" w:firstLine="0"/>
        <w:jc w:val="both"/>
        <w:rPr>
          <w:rFonts w:cs="Arial"/>
          <w:color w:val="0058A2"/>
          <w:w w:val="85"/>
          <w:lang w:val="tr-TR"/>
        </w:rPr>
      </w:pPr>
      <w:r>
        <w:rPr>
          <w:rFonts w:cs="Arial"/>
          <w:color w:val="0058A2"/>
          <w:w w:val="85"/>
          <w:lang w:val="tr-TR"/>
        </w:rPr>
        <w:t>Online Genel Yetenek ve İngilizce Dil Sınavı’nın</w:t>
      </w:r>
      <w:r w:rsidRPr="00EF2646">
        <w:rPr>
          <w:rFonts w:cs="Arial"/>
          <w:color w:val="FF0000"/>
          <w:w w:val="85"/>
          <w:lang w:val="tr-TR"/>
        </w:rPr>
        <w:t xml:space="preserve"> </w:t>
      </w:r>
      <w:r w:rsidRPr="0064410C">
        <w:rPr>
          <w:rFonts w:cs="Arial"/>
          <w:color w:val="0058A2"/>
          <w:w w:val="85"/>
          <w:lang w:val="tr-TR"/>
        </w:rPr>
        <w:t>birlikte</w:t>
      </w:r>
      <w:r w:rsidRPr="00EF2646">
        <w:rPr>
          <w:rFonts w:cs="Arial"/>
          <w:w w:val="85"/>
          <w:lang w:val="tr-TR"/>
        </w:rPr>
        <w:t xml:space="preserve"> </w:t>
      </w:r>
      <w:r w:rsidRPr="00EF2646">
        <w:rPr>
          <w:rFonts w:cs="Arial"/>
          <w:color w:val="0058A2"/>
          <w:w w:val="85"/>
          <w:lang w:val="tr-TR"/>
        </w:rPr>
        <w:t>değerlendirilmesi neticesinde</w:t>
      </w:r>
      <w:r w:rsidRPr="00453159">
        <w:rPr>
          <w:rFonts w:cs="Arial"/>
          <w:color w:val="0058A2"/>
          <w:w w:val="85"/>
          <w:lang w:val="tr-TR"/>
        </w:rPr>
        <w:t xml:space="preserve"> başarılı bulunan adaylar </w:t>
      </w:r>
      <w:r>
        <w:rPr>
          <w:rFonts w:cs="Arial"/>
          <w:color w:val="0058A2"/>
          <w:w w:val="85"/>
          <w:lang w:val="tr-TR"/>
        </w:rPr>
        <w:t>D</w:t>
      </w:r>
      <w:r w:rsidRPr="00453159">
        <w:rPr>
          <w:rFonts w:cs="Arial"/>
          <w:color w:val="0058A2"/>
          <w:w w:val="85"/>
          <w:lang w:val="tr-TR"/>
        </w:rPr>
        <w:t xml:space="preserve">eğerlendirme </w:t>
      </w:r>
      <w:r>
        <w:rPr>
          <w:rFonts w:cs="Arial"/>
          <w:color w:val="0058A2"/>
          <w:w w:val="85"/>
          <w:lang w:val="tr-TR"/>
        </w:rPr>
        <w:t>M</w:t>
      </w:r>
      <w:r w:rsidRPr="00453159">
        <w:rPr>
          <w:rFonts w:cs="Arial"/>
          <w:color w:val="0058A2"/>
          <w:w w:val="85"/>
          <w:lang w:val="tr-TR"/>
        </w:rPr>
        <w:t xml:space="preserve">erkezi </w:t>
      </w:r>
      <w:proofErr w:type="spellStart"/>
      <w:r>
        <w:rPr>
          <w:rFonts w:cs="Arial"/>
          <w:color w:val="0058A2"/>
          <w:w w:val="85"/>
          <w:lang w:val="tr-TR"/>
        </w:rPr>
        <w:t>U</w:t>
      </w:r>
      <w:r w:rsidRPr="00453159">
        <w:rPr>
          <w:rFonts w:cs="Arial"/>
          <w:color w:val="0058A2"/>
          <w:w w:val="85"/>
          <w:lang w:val="tr-TR"/>
        </w:rPr>
        <w:t>ygulaması</w:t>
      </w:r>
      <w:r>
        <w:rPr>
          <w:rFonts w:cs="Arial"/>
          <w:color w:val="0058A2"/>
          <w:w w:val="85"/>
          <w:lang w:val="tr-TR"/>
        </w:rPr>
        <w:t>’</w:t>
      </w:r>
      <w:r w:rsidRPr="00453159">
        <w:rPr>
          <w:rFonts w:cs="Arial"/>
          <w:color w:val="0058A2"/>
          <w:w w:val="85"/>
          <w:lang w:val="tr-TR"/>
        </w:rPr>
        <w:t>na</w:t>
      </w:r>
      <w:proofErr w:type="spellEnd"/>
      <w:r w:rsidRPr="00453159">
        <w:rPr>
          <w:rFonts w:cs="Arial"/>
          <w:color w:val="0058A2"/>
          <w:w w:val="85"/>
          <w:lang w:val="tr-TR"/>
        </w:rPr>
        <w:t xml:space="preserve"> davet edilecektir.</w:t>
      </w:r>
    </w:p>
    <w:p w:rsidR="00695A7C" w:rsidRPr="000E149D" w:rsidRDefault="00695A7C" w:rsidP="00695A7C">
      <w:pPr>
        <w:pStyle w:val="GvdeMetni"/>
        <w:spacing w:before="0"/>
        <w:ind w:left="0" w:right="93" w:firstLine="0"/>
        <w:jc w:val="both"/>
        <w:rPr>
          <w:rFonts w:cs="Arial"/>
          <w:color w:val="0058A2"/>
          <w:w w:val="85"/>
          <w:sz w:val="14"/>
          <w:szCs w:val="14"/>
          <w:lang w:val="tr-TR"/>
        </w:rPr>
      </w:pPr>
    </w:p>
    <w:p w:rsidR="00695A7C" w:rsidRPr="00F4326F" w:rsidRDefault="00695A7C" w:rsidP="00695A7C">
      <w:pPr>
        <w:pStyle w:val="GvdeMetni"/>
        <w:spacing w:before="0"/>
        <w:ind w:left="284" w:right="93" w:firstLine="0"/>
        <w:jc w:val="both"/>
        <w:rPr>
          <w:rFonts w:cs="Arial"/>
          <w:color w:val="0058A2"/>
          <w:w w:val="85"/>
          <w:szCs w:val="20"/>
          <w:lang w:val="tr-TR"/>
        </w:rPr>
      </w:pPr>
      <w:r w:rsidRPr="0064410C">
        <w:rPr>
          <w:rFonts w:cs="Arial"/>
          <w:color w:val="0058A2"/>
          <w:w w:val="85"/>
          <w:szCs w:val="20"/>
          <w:lang w:val="tr-TR"/>
        </w:rPr>
        <w:t xml:space="preserve">*İngilizce Dil Sınavı ve Değerlendirme Merkezi uygulamaları, ilgili tarihlerdeki </w:t>
      </w:r>
      <w:proofErr w:type="spellStart"/>
      <w:r w:rsidRPr="0064410C">
        <w:rPr>
          <w:rFonts w:cs="Arial"/>
          <w:color w:val="0058A2"/>
          <w:w w:val="85"/>
          <w:szCs w:val="20"/>
          <w:lang w:val="tr-TR"/>
        </w:rPr>
        <w:t>pandemi</w:t>
      </w:r>
      <w:proofErr w:type="spellEnd"/>
      <w:r w:rsidRPr="0064410C">
        <w:rPr>
          <w:rFonts w:cs="Arial"/>
          <w:color w:val="0058A2"/>
          <w:w w:val="85"/>
          <w:szCs w:val="20"/>
          <w:lang w:val="tr-TR"/>
        </w:rPr>
        <w:t xml:space="preserve"> koşulları göz önünde bulundurularak adaylara önceden bilgi vermek koşuluyla online olarak gerçekleştirilebilecektir. İngilizce Dil Sınavı’nın belirtilen tarihte online olarak gerçekleştirilmesi durumunda bu sınav, bir sonraki aşamaya geçiş için bir tespit sınavı olarak değerlendirilecek; işe alım kararı için sınav aşamalarının tümü tamamlanmadan önce kampüs ortamında yapılacak İngilizce Dil Sınavı’nın sonucu esas alınacaktır.</w:t>
      </w:r>
    </w:p>
    <w:p w:rsidR="00695A7C" w:rsidRPr="004A0C09" w:rsidRDefault="00695A7C" w:rsidP="00695A7C">
      <w:pPr>
        <w:pStyle w:val="GvdeMetni"/>
        <w:spacing w:before="0"/>
        <w:ind w:left="0" w:right="1511" w:firstLine="0"/>
        <w:rPr>
          <w:rFonts w:cs="Arial"/>
          <w:color w:val="0058A2"/>
          <w:w w:val="85"/>
          <w:sz w:val="14"/>
          <w:szCs w:val="14"/>
          <w:lang w:val="tr-TR"/>
        </w:rPr>
      </w:pPr>
    </w:p>
    <w:p w:rsidR="00695A7C" w:rsidRPr="0064410C" w:rsidRDefault="00695A7C" w:rsidP="00695A7C">
      <w:pPr>
        <w:pStyle w:val="GvdeMetni"/>
        <w:spacing w:before="0"/>
        <w:ind w:left="142" w:right="93" w:firstLine="142"/>
        <w:rPr>
          <w:rFonts w:cs="Arial"/>
          <w:color w:val="0058A2"/>
          <w:w w:val="85"/>
          <w:szCs w:val="20"/>
          <w:lang w:val="tr-TR"/>
        </w:rPr>
      </w:pPr>
      <w:r w:rsidRPr="0064410C">
        <w:rPr>
          <w:rFonts w:cs="Arial"/>
          <w:color w:val="0058A2"/>
          <w:w w:val="85"/>
          <w:szCs w:val="20"/>
          <w:lang w:val="tr-TR"/>
        </w:rPr>
        <w:t>Anadolu Anonim Türk Sigorta Şirketi Teftiş Kurulu Başkanlığı</w:t>
      </w:r>
    </w:p>
    <w:p w:rsidR="00695A7C" w:rsidRPr="004A0C09" w:rsidRDefault="00695A7C" w:rsidP="00695A7C">
      <w:pPr>
        <w:pStyle w:val="GvdeMetni"/>
        <w:spacing w:before="0"/>
        <w:ind w:left="142" w:right="93" w:firstLine="142"/>
        <w:rPr>
          <w:rFonts w:cs="Arial"/>
          <w:color w:val="0058A2"/>
          <w:w w:val="85"/>
          <w:sz w:val="14"/>
          <w:szCs w:val="14"/>
          <w:lang w:val="tr-TR"/>
        </w:rPr>
      </w:pPr>
    </w:p>
    <w:p w:rsidR="00695A7C" w:rsidRPr="00197F56" w:rsidRDefault="00695A7C" w:rsidP="00695A7C">
      <w:pPr>
        <w:pStyle w:val="GvdeMetni"/>
        <w:spacing w:before="0"/>
        <w:ind w:left="142" w:right="93" w:firstLine="142"/>
        <w:rPr>
          <w:rFonts w:cs="Arial"/>
          <w:b/>
          <w:color w:val="0058A2"/>
          <w:w w:val="85"/>
          <w:sz w:val="16"/>
          <w:szCs w:val="16"/>
          <w:lang w:val="tr-TR"/>
        </w:rPr>
      </w:pPr>
      <w:r w:rsidRPr="00197F56">
        <w:rPr>
          <w:rFonts w:cs="Arial"/>
          <w:b/>
          <w:color w:val="0058A2"/>
          <w:w w:val="85"/>
          <w:sz w:val="16"/>
          <w:szCs w:val="16"/>
          <w:lang w:val="tr-TR"/>
        </w:rPr>
        <w:t>Bilgi için:</w:t>
      </w:r>
    </w:p>
    <w:p w:rsidR="00695A7C" w:rsidRPr="0064410C" w:rsidRDefault="00695A7C" w:rsidP="00695A7C">
      <w:pPr>
        <w:pStyle w:val="GvdeMetni"/>
        <w:spacing w:before="0"/>
        <w:ind w:left="142" w:right="93" w:firstLine="142"/>
        <w:rPr>
          <w:rFonts w:cs="Arial"/>
          <w:color w:val="0058A2"/>
          <w:w w:val="85"/>
          <w:sz w:val="16"/>
          <w:szCs w:val="16"/>
          <w:lang w:val="tr-TR"/>
        </w:rPr>
      </w:pPr>
      <w:r>
        <w:rPr>
          <w:rFonts w:cs="Arial"/>
          <w:color w:val="0058A2"/>
          <w:w w:val="85"/>
          <w:sz w:val="16"/>
          <w:szCs w:val="16"/>
          <w:lang w:val="tr-TR"/>
        </w:rPr>
        <w:t xml:space="preserve">Adres: </w:t>
      </w:r>
      <w:proofErr w:type="spellStart"/>
      <w:r w:rsidRPr="003D4E28">
        <w:rPr>
          <w:rFonts w:cs="Arial"/>
          <w:color w:val="0058A2"/>
          <w:w w:val="85"/>
          <w:sz w:val="16"/>
          <w:szCs w:val="16"/>
          <w:lang w:val="tr-TR"/>
        </w:rPr>
        <w:t>Rüzgarlıbahçe</w:t>
      </w:r>
      <w:proofErr w:type="spellEnd"/>
      <w:r w:rsidRPr="003D4E28">
        <w:rPr>
          <w:rFonts w:cs="Arial"/>
          <w:color w:val="0058A2"/>
          <w:w w:val="85"/>
          <w:sz w:val="16"/>
          <w:szCs w:val="16"/>
          <w:lang w:val="tr-TR"/>
        </w:rPr>
        <w:t xml:space="preserve"> Mah</w:t>
      </w:r>
      <w:r w:rsidRPr="0064410C">
        <w:rPr>
          <w:rFonts w:cs="Arial"/>
          <w:color w:val="0058A2"/>
          <w:w w:val="85"/>
          <w:sz w:val="16"/>
          <w:szCs w:val="16"/>
          <w:lang w:val="tr-TR"/>
        </w:rPr>
        <w:t xml:space="preserve">. Çam Pınarı Sok. No: 6 34805 </w:t>
      </w:r>
      <w:proofErr w:type="spellStart"/>
      <w:proofErr w:type="gramStart"/>
      <w:r w:rsidRPr="0064410C">
        <w:rPr>
          <w:rFonts w:cs="Arial"/>
          <w:color w:val="0058A2"/>
          <w:w w:val="85"/>
          <w:sz w:val="16"/>
          <w:szCs w:val="16"/>
          <w:lang w:val="tr-TR"/>
        </w:rPr>
        <w:t>Kavacık</w:t>
      </w:r>
      <w:proofErr w:type="spellEnd"/>
      <w:r w:rsidRPr="0064410C">
        <w:rPr>
          <w:rFonts w:cs="Arial"/>
          <w:color w:val="0058A2"/>
          <w:w w:val="85"/>
          <w:sz w:val="16"/>
          <w:szCs w:val="16"/>
          <w:lang w:val="tr-TR"/>
        </w:rPr>
        <w:t xml:space="preserve"> -</w:t>
      </w:r>
      <w:proofErr w:type="gramEnd"/>
      <w:r w:rsidRPr="0064410C">
        <w:rPr>
          <w:rFonts w:cs="Arial"/>
          <w:color w:val="0058A2"/>
          <w:w w:val="85"/>
          <w:sz w:val="16"/>
          <w:szCs w:val="16"/>
          <w:lang w:val="tr-TR"/>
        </w:rPr>
        <w:t xml:space="preserve"> Beykoz / İstanbul</w:t>
      </w:r>
    </w:p>
    <w:p w:rsidR="00695A7C" w:rsidRPr="003D4E28" w:rsidRDefault="00695A7C" w:rsidP="00695A7C">
      <w:pPr>
        <w:pStyle w:val="GvdeMetni"/>
        <w:spacing w:before="0"/>
        <w:ind w:left="142" w:right="93" w:firstLine="142"/>
        <w:rPr>
          <w:rFonts w:cs="Arial"/>
          <w:color w:val="0058A2"/>
          <w:w w:val="85"/>
          <w:sz w:val="16"/>
          <w:szCs w:val="16"/>
          <w:lang w:val="tr-TR"/>
        </w:rPr>
      </w:pPr>
      <w:r w:rsidRPr="0064410C">
        <w:rPr>
          <w:rFonts w:cs="Arial"/>
          <w:color w:val="0058A2"/>
          <w:w w:val="85"/>
          <w:sz w:val="16"/>
          <w:szCs w:val="16"/>
          <w:lang w:val="tr-TR"/>
        </w:rPr>
        <w:t>Tel: (0850)</w:t>
      </w:r>
      <w:r w:rsidRPr="0064410C">
        <w:rPr>
          <w:rFonts w:cs="Arial"/>
          <w:color w:val="0058A2"/>
          <w:spacing w:val="-4"/>
          <w:w w:val="85"/>
          <w:sz w:val="16"/>
          <w:szCs w:val="16"/>
          <w:lang w:val="tr-TR"/>
        </w:rPr>
        <w:t xml:space="preserve"> </w:t>
      </w:r>
      <w:r w:rsidRPr="0064410C">
        <w:rPr>
          <w:rFonts w:cs="Arial"/>
          <w:color w:val="0058A2"/>
          <w:w w:val="85"/>
          <w:sz w:val="16"/>
          <w:szCs w:val="16"/>
          <w:lang w:val="tr-TR"/>
        </w:rPr>
        <w:t>744</w:t>
      </w:r>
      <w:r w:rsidRPr="0064410C">
        <w:rPr>
          <w:rFonts w:cs="Arial"/>
          <w:color w:val="0058A2"/>
          <w:spacing w:val="-3"/>
          <w:w w:val="85"/>
          <w:sz w:val="16"/>
          <w:szCs w:val="16"/>
          <w:lang w:val="tr-TR"/>
        </w:rPr>
        <w:t xml:space="preserve"> </w:t>
      </w:r>
      <w:r w:rsidRPr="0064410C">
        <w:rPr>
          <w:rFonts w:cs="Arial"/>
          <w:color w:val="0058A2"/>
          <w:w w:val="85"/>
          <w:sz w:val="16"/>
          <w:szCs w:val="16"/>
          <w:lang w:val="tr-TR"/>
        </w:rPr>
        <w:t>05 30 /</w:t>
      </w:r>
      <w:r>
        <w:rPr>
          <w:rFonts w:cs="Arial"/>
          <w:color w:val="0058A2"/>
          <w:w w:val="85"/>
          <w:sz w:val="16"/>
          <w:szCs w:val="16"/>
          <w:lang w:val="tr-TR"/>
        </w:rPr>
        <w:t xml:space="preserve"> </w:t>
      </w:r>
      <w:r w:rsidRPr="0064410C">
        <w:rPr>
          <w:rFonts w:cs="Arial"/>
          <w:color w:val="0058A2"/>
          <w:w w:val="85"/>
          <w:sz w:val="16"/>
          <w:szCs w:val="16"/>
          <w:lang w:val="tr-TR"/>
        </w:rPr>
        <w:t>(0850)</w:t>
      </w:r>
      <w:r w:rsidRPr="0064410C">
        <w:rPr>
          <w:rFonts w:cs="Arial"/>
          <w:color w:val="0058A2"/>
          <w:spacing w:val="-4"/>
          <w:w w:val="85"/>
          <w:sz w:val="16"/>
          <w:szCs w:val="16"/>
          <w:lang w:val="tr-TR"/>
        </w:rPr>
        <w:t xml:space="preserve"> </w:t>
      </w:r>
      <w:r w:rsidRPr="0064410C">
        <w:rPr>
          <w:rFonts w:cs="Arial"/>
          <w:color w:val="0058A2"/>
          <w:w w:val="85"/>
          <w:sz w:val="16"/>
          <w:szCs w:val="16"/>
          <w:lang w:val="tr-TR"/>
        </w:rPr>
        <w:t>744 05 50 / (0850)</w:t>
      </w:r>
      <w:r w:rsidRPr="0064410C">
        <w:rPr>
          <w:rFonts w:cs="Arial"/>
          <w:color w:val="0058A2"/>
          <w:spacing w:val="-4"/>
          <w:w w:val="85"/>
          <w:sz w:val="16"/>
          <w:szCs w:val="16"/>
          <w:lang w:val="tr-TR"/>
        </w:rPr>
        <w:t xml:space="preserve"> </w:t>
      </w:r>
      <w:r w:rsidRPr="0064410C">
        <w:rPr>
          <w:rFonts w:cs="Arial"/>
          <w:color w:val="0058A2"/>
          <w:w w:val="85"/>
          <w:sz w:val="16"/>
          <w:szCs w:val="16"/>
          <w:lang w:val="tr-TR"/>
        </w:rPr>
        <w:t>744</w:t>
      </w:r>
      <w:r>
        <w:rPr>
          <w:rFonts w:cs="Arial"/>
          <w:color w:val="0058A2"/>
          <w:w w:val="85"/>
          <w:sz w:val="16"/>
          <w:szCs w:val="16"/>
          <w:lang w:val="tr-TR"/>
        </w:rPr>
        <w:t xml:space="preserve"> </w:t>
      </w:r>
      <w:r w:rsidRPr="0064410C">
        <w:rPr>
          <w:rFonts w:cs="Arial"/>
          <w:color w:val="0058A2"/>
          <w:w w:val="85"/>
          <w:sz w:val="16"/>
          <w:szCs w:val="16"/>
          <w:lang w:val="tr-TR"/>
        </w:rPr>
        <w:t>03 67 /</w:t>
      </w:r>
      <w:r>
        <w:rPr>
          <w:rFonts w:cs="Arial"/>
          <w:color w:val="0058A2"/>
          <w:w w:val="85"/>
          <w:sz w:val="16"/>
          <w:szCs w:val="16"/>
          <w:lang w:val="tr-TR"/>
        </w:rPr>
        <w:t xml:space="preserve"> </w:t>
      </w:r>
      <w:r w:rsidRPr="0064410C">
        <w:rPr>
          <w:rFonts w:cs="Arial"/>
          <w:color w:val="0058A2"/>
          <w:w w:val="85"/>
          <w:sz w:val="16"/>
          <w:szCs w:val="16"/>
          <w:lang w:val="tr-TR"/>
        </w:rPr>
        <w:t>(0850)</w:t>
      </w:r>
      <w:r w:rsidRPr="0064410C">
        <w:rPr>
          <w:rFonts w:cs="Arial"/>
          <w:color w:val="0058A2"/>
          <w:spacing w:val="-4"/>
          <w:w w:val="85"/>
          <w:sz w:val="16"/>
          <w:szCs w:val="16"/>
          <w:lang w:val="tr-TR"/>
        </w:rPr>
        <w:t xml:space="preserve"> </w:t>
      </w:r>
      <w:r w:rsidRPr="0064410C">
        <w:rPr>
          <w:rFonts w:cs="Arial"/>
          <w:color w:val="0058A2"/>
          <w:w w:val="85"/>
          <w:sz w:val="16"/>
          <w:szCs w:val="16"/>
          <w:lang w:val="tr-TR"/>
        </w:rPr>
        <w:t>744 06 76</w:t>
      </w:r>
    </w:p>
    <w:p w:rsidR="00695A7C" w:rsidRPr="003D4E28" w:rsidRDefault="00695A7C" w:rsidP="00695A7C">
      <w:pPr>
        <w:pStyle w:val="GvdeMetni"/>
        <w:spacing w:before="0"/>
        <w:ind w:left="142" w:right="1511" w:firstLine="142"/>
        <w:rPr>
          <w:rFonts w:cs="Arial"/>
          <w:color w:val="0058A2"/>
          <w:w w:val="85"/>
          <w:sz w:val="16"/>
          <w:szCs w:val="16"/>
          <w:lang w:val="tr-TR"/>
        </w:rPr>
      </w:pPr>
      <w:proofErr w:type="spellStart"/>
      <w:r>
        <w:rPr>
          <w:rFonts w:cs="Arial"/>
          <w:color w:val="0058A2"/>
          <w:w w:val="85"/>
          <w:sz w:val="16"/>
          <w:szCs w:val="16"/>
          <w:lang w:val="tr-TR"/>
        </w:rPr>
        <w:t>WhatsApp</w:t>
      </w:r>
      <w:proofErr w:type="spellEnd"/>
      <w:r>
        <w:rPr>
          <w:rFonts w:cs="Arial"/>
          <w:color w:val="0058A2"/>
          <w:w w:val="85"/>
          <w:sz w:val="16"/>
          <w:szCs w:val="16"/>
          <w:lang w:val="tr-TR"/>
        </w:rPr>
        <w:t xml:space="preserve"> hatları</w:t>
      </w:r>
      <w:r w:rsidRPr="003D4E28">
        <w:rPr>
          <w:rFonts w:cs="Arial"/>
          <w:color w:val="0058A2"/>
          <w:w w:val="85"/>
          <w:sz w:val="16"/>
          <w:szCs w:val="16"/>
          <w:lang w:val="tr-TR"/>
        </w:rPr>
        <w:t>:</w:t>
      </w:r>
      <w:r w:rsidRPr="003D4E28">
        <w:rPr>
          <w:rFonts w:cs="Arial"/>
          <w:noProof/>
          <w:sz w:val="16"/>
          <w:szCs w:val="16"/>
          <w:lang w:val="tr-TR" w:eastAsia="tr-TR"/>
        </w:rPr>
        <w:t xml:space="preserve"> </w:t>
      </w:r>
      <w:r w:rsidRPr="000E149D">
        <w:rPr>
          <w:rFonts w:cs="Arial"/>
          <w:color w:val="0058A2"/>
          <w:w w:val="85"/>
          <w:sz w:val="16"/>
          <w:szCs w:val="16"/>
          <w:lang w:val="tr-TR"/>
        </w:rPr>
        <w:t>(0531) 328 64 92</w:t>
      </w:r>
      <w:r>
        <w:rPr>
          <w:rFonts w:cs="Arial"/>
          <w:color w:val="0058A2"/>
          <w:w w:val="85"/>
          <w:sz w:val="16"/>
          <w:szCs w:val="16"/>
          <w:lang w:val="tr-TR"/>
        </w:rPr>
        <w:t xml:space="preserve"> / (0539) 442 35 67 / (0539) 442 35 68</w:t>
      </w:r>
    </w:p>
    <w:p w:rsidR="00695A7C" w:rsidRPr="003D4E28" w:rsidRDefault="00695A7C" w:rsidP="00695A7C">
      <w:pPr>
        <w:pStyle w:val="GvdeMetni"/>
        <w:spacing w:before="0"/>
        <w:ind w:left="142" w:right="1511" w:firstLine="142"/>
        <w:rPr>
          <w:rFonts w:cs="Arial"/>
          <w:color w:val="0058A2"/>
          <w:w w:val="85"/>
          <w:sz w:val="16"/>
          <w:szCs w:val="16"/>
          <w:lang w:val="tr-TR"/>
        </w:rPr>
      </w:pPr>
      <w:r>
        <w:rPr>
          <w:rFonts w:cs="Arial"/>
          <w:color w:val="0058A2"/>
          <w:w w:val="85"/>
          <w:sz w:val="16"/>
          <w:szCs w:val="16"/>
          <w:lang w:val="tr-TR"/>
        </w:rPr>
        <w:t xml:space="preserve">E-posta: </w:t>
      </w:r>
      <w:hyperlink r:id="rId7" w:history="1"/>
      <w:r w:rsidRPr="003D4E28">
        <w:rPr>
          <w:rFonts w:cs="Arial"/>
          <w:color w:val="0058A2"/>
          <w:w w:val="85"/>
          <w:sz w:val="16"/>
          <w:szCs w:val="16"/>
          <w:lang w:val="tr-TR"/>
        </w:rPr>
        <w:t>teftis@anadolusigorta.com.tr</w:t>
      </w:r>
    </w:p>
    <w:p w:rsidR="00695A7C" w:rsidRPr="007559A9" w:rsidRDefault="00695A7C" w:rsidP="00695A7C">
      <w:pPr>
        <w:pStyle w:val="GvdeMetni"/>
        <w:spacing w:before="0"/>
        <w:ind w:left="142" w:right="1511" w:firstLine="142"/>
        <w:rPr>
          <w:lang w:val="tr-TR"/>
        </w:rPr>
      </w:pPr>
      <w:r w:rsidRPr="008C333F">
        <w:rPr>
          <w:rFonts w:cs="Arial"/>
          <w:color w:val="0058A2"/>
          <w:w w:val="85"/>
          <w:sz w:val="16"/>
          <w:szCs w:val="16"/>
          <w:lang w:val="tr-TR"/>
        </w:rPr>
        <w:t>Web: www.anadolusigorta.com.tr</w:t>
      </w:r>
    </w:p>
    <w:p w:rsidR="0067722B" w:rsidRDefault="0067722B"/>
    <w:sectPr w:rsidR="0067722B" w:rsidSect="00695A7C">
      <w:pgSz w:w="10149" w:h="14180"/>
      <w:pgMar w:top="1300" w:right="380" w:bottom="280" w:left="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108" w:rsidRDefault="00BE1108" w:rsidP="004B356F">
      <w:r>
        <w:separator/>
      </w:r>
    </w:p>
  </w:endnote>
  <w:endnote w:type="continuationSeparator" w:id="0">
    <w:p w:rsidR="00BE1108" w:rsidRDefault="00BE1108" w:rsidP="004B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108" w:rsidRDefault="00BE1108" w:rsidP="004B356F">
      <w:r>
        <w:separator/>
      </w:r>
    </w:p>
  </w:footnote>
  <w:footnote w:type="continuationSeparator" w:id="0">
    <w:p w:rsidR="00BE1108" w:rsidRDefault="00BE1108" w:rsidP="004B3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57DA1"/>
    <w:multiLevelType w:val="hybridMultilevel"/>
    <w:tmpl w:val="D4C41318"/>
    <w:lvl w:ilvl="0" w:tplc="EBA83DB4">
      <w:start w:val="1"/>
      <w:numFmt w:val="bullet"/>
      <w:lvlText w:val="•"/>
      <w:lvlJc w:val="left"/>
      <w:pPr>
        <w:ind w:hanging="141"/>
      </w:pPr>
      <w:rPr>
        <w:rFonts w:ascii="Arial" w:eastAsia="Arial" w:hAnsi="Arial" w:hint="default"/>
        <w:color w:val="0058A2"/>
        <w:w w:val="142"/>
        <w:sz w:val="18"/>
        <w:szCs w:val="18"/>
      </w:rPr>
    </w:lvl>
    <w:lvl w:ilvl="1" w:tplc="7534ED56">
      <w:start w:val="1"/>
      <w:numFmt w:val="bullet"/>
      <w:lvlText w:val="•"/>
      <w:lvlJc w:val="left"/>
      <w:rPr>
        <w:rFonts w:hint="default"/>
      </w:rPr>
    </w:lvl>
    <w:lvl w:ilvl="2" w:tplc="8BBC320C">
      <w:start w:val="1"/>
      <w:numFmt w:val="bullet"/>
      <w:lvlText w:val="•"/>
      <w:lvlJc w:val="left"/>
      <w:rPr>
        <w:rFonts w:hint="default"/>
      </w:rPr>
    </w:lvl>
    <w:lvl w:ilvl="3" w:tplc="62F6088A">
      <w:start w:val="1"/>
      <w:numFmt w:val="bullet"/>
      <w:lvlText w:val="•"/>
      <w:lvlJc w:val="left"/>
      <w:rPr>
        <w:rFonts w:hint="default"/>
      </w:rPr>
    </w:lvl>
    <w:lvl w:ilvl="4" w:tplc="10F6EE28">
      <w:start w:val="1"/>
      <w:numFmt w:val="bullet"/>
      <w:lvlText w:val="•"/>
      <w:lvlJc w:val="left"/>
      <w:rPr>
        <w:rFonts w:hint="default"/>
      </w:rPr>
    </w:lvl>
    <w:lvl w:ilvl="5" w:tplc="174E7B7A">
      <w:start w:val="1"/>
      <w:numFmt w:val="bullet"/>
      <w:lvlText w:val="•"/>
      <w:lvlJc w:val="left"/>
      <w:rPr>
        <w:rFonts w:hint="default"/>
      </w:rPr>
    </w:lvl>
    <w:lvl w:ilvl="6" w:tplc="80D60688">
      <w:start w:val="1"/>
      <w:numFmt w:val="bullet"/>
      <w:lvlText w:val="•"/>
      <w:lvlJc w:val="left"/>
      <w:rPr>
        <w:rFonts w:hint="default"/>
      </w:rPr>
    </w:lvl>
    <w:lvl w:ilvl="7" w:tplc="08AE7B5E">
      <w:start w:val="1"/>
      <w:numFmt w:val="bullet"/>
      <w:lvlText w:val="•"/>
      <w:lvlJc w:val="left"/>
      <w:rPr>
        <w:rFonts w:hint="default"/>
      </w:rPr>
    </w:lvl>
    <w:lvl w:ilvl="8" w:tplc="320A1A14">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7C"/>
    <w:rsid w:val="004B356F"/>
    <w:rsid w:val="0067722B"/>
    <w:rsid w:val="00695A7C"/>
    <w:rsid w:val="00962C00"/>
    <w:rsid w:val="00BE1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759E3"/>
  <w15:chartTrackingRefBased/>
  <w15:docId w15:val="{B2592162-C0E4-4C97-959B-68BEE46D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95A7C"/>
    <w:pPr>
      <w:widowControl w:val="0"/>
      <w:spacing w:after="0" w:line="240" w:lineRule="auto"/>
    </w:pPr>
    <w:rPr>
      <w:lang w:val="en-US"/>
    </w:rPr>
  </w:style>
  <w:style w:type="paragraph" w:styleId="Balk1">
    <w:name w:val="heading 1"/>
    <w:basedOn w:val="Normal"/>
    <w:link w:val="Balk1Char"/>
    <w:uiPriority w:val="1"/>
    <w:qFormat/>
    <w:rsid w:val="00695A7C"/>
    <w:pPr>
      <w:spacing w:before="66"/>
      <w:ind w:left="190"/>
      <w:outlineLvl w:val="0"/>
    </w:pPr>
    <w:rPr>
      <w:rFonts w:ascii="Arial" w:eastAsia="Arial" w:hAnsi="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95A7C"/>
    <w:rPr>
      <w:rFonts w:ascii="Arial" w:eastAsia="Arial" w:hAnsi="Arial"/>
      <w:sz w:val="20"/>
      <w:szCs w:val="20"/>
      <w:lang w:val="en-US"/>
    </w:rPr>
  </w:style>
  <w:style w:type="paragraph" w:styleId="GvdeMetni">
    <w:name w:val="Body Text"/>
    <w:basedOn w:val="Normal"/>
    <w:link w:val="GvdeMetniChar"/>
    <w:uiPriority w:val="1"/>
    <w:qFormat/>
    <w:rsid w:val="00695A7C"/>
    <w:pPr>
      <w:spacing w:before="13"/>
      <w:ind w:left="331" w:hanging="142"/>
    </w:pPr>
    <w:rPr>
      <w:rFonts w:ascii="Arial" w:eastAsia="Arial" w:hAnsi="Arial"/>
      <w:sz w:val="18"/>
      <w:szCs w:val="18"/>
    </w:rPr>
  </w:style>
  <w:style w:type="character" w:customStyle="1" w:styleId="GvdeMetniChar">
    <w:name w:val="Gövde Metni Char"/>
    <w:basedOn w:val="VarsaylanParagrafYazTipi"/>
    <w:link w:val="GvdeMetni"/>
    <w:uiPriority w:val="1"/>
    <w:rsid w:val="00695A7C"/>
    <w:rPr>
      <w:rFonts w:ascii="Arial" w:eastAsia="Arial" w:hAnsi="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hatsapp://send?text=WhatsApp%20%C3%87a%C4%9Fr%C4%B1%20Merkezi%20%C4%B0leti%C5%9Fim%20Telefon%20Numaras%C4%B1:%20https:/cagrimerkezimiz.com/whatsapp-cagri-merkezi-iletisim-telefon-numa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571</Words>
  <Characters>3256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Cerci</dc:creator>
  <cp:keywords/>
  <dc:description/>
  <cp:lastModifiedBy>Melek Cerci</cp:lastModifiedBy>
  <cp:revision>2</cp:revision>
  <dcterms:created xsi:type="dcterms:W3CDTF">2021-06-22T05:56:00Z</dcterms:created>
  <dcterms:modified xsi:type="dcterms:W3CDTF">2021-06-22T06:10:00Z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27949-92a9-4a05-8704-b3efd98d6f36_Enabled">
    <vt:lpwstr>true</vt:lpwstr>
  </property>
  <property fmtid="{D5CDD505-2E9C-101B-9397-08002B2CF9AE}" pid="3" name="MSIP_Label_0b327949-92a9-4a05-8704-b3efd98d6f36_SetDate">
    <vt:lpwstr>2021-06-22T06:10:02Z</vt:lpwstr>
  </property>
  <property fmtid="{D5CDD505-2E9C-101B-9397-08002B2CF9AE}" pid="4" name="MSIP_Label_0b327949-92a9-4a05-8704-b3efd98d6f36_Method">
    <vt:lpwstr>Privileged</vt:lpwstr>
  </property>
  <property fmtid="{D5CDD505-2E9C-101B-9397-08002B2CF9AE}" pid="5" name="MSIP_Label_0b327949-92a9-4a05-8704-b3efd98d6f36_Name">
    <vt:lpwstr>0b327949-92a9-4a05-8704-b3efd98d6f36</vt:lpwstr>
  </property>
  <property fmtid="{D5CDD505-2E9C-101B-9397-08002B2CF9AE}" pid="6" name="MSIP_Label_0b327949-92a9-4a05-8704-b3efd98d6f36_SiteId">
    <vt:lpwstr>dca18a16-03b8-4434-9f63-3c0f1ddea838</vt:lpwstr>
  </property>
  <property fmtid="{D5CDD505-2E9C-101B-9397-08002B2CF9AE}" pid="7" name="MSIP_Label_0b327949-92a9-4a05-8704-b3efd98d6f36_ActionId">
    <vt:lpwstr>250d36f1-d7ac-4a6f-864b-f48d63c6c5d8</vt:lpwstr>
  </property>
  <property fmtid="{D5CDD505-2E9C-101B-9397-08002B2CF9AE}" pid="8" name="MSIP_Label_0b327949-92a9-4a05-8704-b3efd98d6f36_ContentBits">
    <vt:lpwstr>0</vt:lpwstr>
  </property>
</Properties>
</file>