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85" w:rsidRPr="00585CC8" w:rsidRDefault="00B34B85" w:rsidP="00B34B85">
      <w:pPr>
        <w:spacing w:line="240" w:lineRule="auto"/>
        <w:rPr>
          <w:rFonts w:cstheme="minorHAnsi"/>
          <w:b/>
        </w:rPr>
      </w:pPr>
      <w:r w:rsidRPr="00585CC8">
        <w:rPr>
          <w:rFonts w:cstheme="minorHAnsi"/>
          <w:b/>
        </w:rPr>
        <w:t>“Geleceğe tutkuyla yürüyenlerin tercihi olan Allianz’da sen de yerini almak ister misin?</w:t>
      </w:r>
    </w:p>
    <w:p w:rsidR="00B34B85" w:rsidRPr="00585CC8" w:rsidRDefault="00B34B85" w:rsidP="00B34B85">
      <w:pPr>
        <w:spacing w:line="240" w:lineRule="auto"/>
        <w:rPr>
          <w:rFonts w:cstheme="minorHAnsi"/>
          <w:b/>
        </w:rPr>
      </w:pPr>
      <w:r w:rsidRPr="00585CC8">
        <w:rPr>
          <w:rFonts w:cstheme="minorHAnsi"/>
          <w:b/>
        </w:rPr>
        <w:t>Küresel olarak yaşadığımız COVID-19 krizi nedeniyle Allianz Türkiye olarak işe alım ve oryantasyon süreçlerimizi güncelledik, sanal ortama taşıdık. “Çünkü sevdiklerinle birlikte sen iyi ol diye her zaman Allianz Seninle!"</w:t>
      </w:r>
    </w:p>
    <w:p w:rsidR="00B34B85" w:rsidRPr="00B34B85" w:rsidRDefault="00B34B85" w:rsidP="00B34B85">
      <w:pPr>
        <w:spacing w:line="240" w:lineRule="auto"/>
        <w:rPr>
          <w:rFonts w:cstheme="minorHAnsi"/>
        </w:rPr>
      </w:pPr>
    </w:p>
    <w:p w:rsidR="00B34B85" w:rsidRPr="00B34B85" w:rsidRDefault="00B34B85" w:rsidP="00B34B85">
      <w:pPr>
        <w:spacing w:line="240" w:lineRule="auto"/>
        <w:rPr>
          <w:rFonts w:cstheme="minorHAnsi"/>
        </w:rPr>
      </w:pPr>
      <w:r w:rsidRPr="00B34B85">
        <w:rPr>
          <w:rFonts w:cstheme="minorHAnsi"/>
        </w:rPr>
        <w:t>Allianz 70 ülkede genç, dinamik, 148 bin çalışanıyla kocaman bir aile ve bu ailede her şey tutkuyla başlar. Sen de hedeflerine tutkuyla yürümek, keşfederken eğlenerek çalışmak ve büyük bir takımla başarmanın tadına varmak istiyorsan seni de aramıza bekliyoruz!</w:t>
      </w:r>
    </w:p>
    <w:p w:rsidR="00B34B85" w:rsidRPr="00B34B85" w:rsidRDefault="00B34B85" w:rsidP="00B34B85">
      <w:pPr>
        <w:spacing w:line="240" w:lineRule="auto"/>
        <w:rPr>
          <w:rFonts w:cstheme="minorHAnsi"/>
        </w:rPr>
      </w:pPr>
    </w:p>
    <w:p w:rsidR="00B34B85" w:rsidRPr="00B34B85" w:rsidRDefault="00B34B85" w:rsidP="00B34B85">
      <w:pPr>
        <w:spacing w:line="240" w:lineRule="auto"/>
        <w:rPr>
          <w:rFonts w:cstheme="minorHAnsi"/>
        </w:rPr>
      </w:pPr>
      <w:r w:rsidRPr="00B34B85">
        <w:rPr>
          <w:rFonts w:cstheme="minorHAnsi"/>
        </w:rPr>
        <w:t>Çünkü Allianz olarak çeşitli ve kapsayıcı bir iş gücüne inanıyor ve fırsat eşitliğini sunan bir işveren olmaktan gurur duyuyoruz. Nereli olduğun, kimi sevdiğin ya da neye inandığın önemli değil. Hedefimiz hepimizin aynı tutkuyla işimize değer katmasını sağlamak."</w:t>
      </w:r>
    </w:p>
    <w:p w:rsidR="00B34B85" w:rsidRPr="00B34B85" w:rsidRDefault="00B34B85" w:rsidP="00B34B85">
      <w:pPr>
        <w:spacing w:line="240" w:lineRule="auto"/>
        <w:rPr>
          <w:rFonts w:cstheme="minorHAnsi"/>
        </w:rPr>
      </w:pPr>
    </w:p>
    <w:p w:rsidR="00B34B85" w:rsidRPr="00B34B85" w:rsidRDefault="00B34B85" w:rsidP="00B34B85">
      <w:pPr>
        <w:spacing w:line="240" w:lineRule="auto"/>
        <w:rPr>
          <w:rFonts w:cstheme="minorHAnsi"/>
          <w:b/>
        </w:rPr>
      </w:pPr>
      <w:r>
        <w:rPr>
          <w:rFonts w:cstheme="minorHAnsi"/>
          <w:b/>
        </w:rPr>
        <w:t>Yol Arkadaşımız Nasıl Olmalı?</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4 yıllık üniversite mezunu veya 2 yıllık Sigortacılık MYO mezunuysan,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BES ve SEGEM belgelerine sahipsen,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Sigorta sektör gelişmeleri ile yakından ilgiliysen,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Kariyerini aktif satış üzerine kurmayı ve bu alanda uzmanlaşmayı hedefliyorsan,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İkna kabiliyetin yüksekse,</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Müşteri odaklıysan ve problem çözme becerisine sahipsen,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Bireysel motivasyonun yüksek, ekip çalışmasına yatkınsan,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Yoğun çalışma temposunu enerjisinin kaynağı olarak görüyorsan,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İnsanlarla rahat iletişim kurabiliyorsan,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MS Office ve genel bilgisayar kullanımına hakimsen,</w:t>
      </w:r>
    </w:p>
    <w:p w:rsidR="00B34B85" w:rsidRPr="00B34B85" w:rsidRDefault="00B34B85" w:rsidP="00B34B85">
      <w:pPr>
        <w:pStyle w:val="ListParagraph"/>
        <w:numPr>
          <w:ilvl w:val="0"/>
          <w:numId w:val="1"/>
        </w:numPr>
        <w:spacing w:line="240" w:lineRule="auto"/>
        <w:rPr>
          <w:rFonts w:cstheme="minorHAnsi"/>
        </w:rPr>
      </w:pPr>
      <w:r w:rsidRPr="00B34B85">
        <w:rPr>
          <w:rFonts w:cstheme="minorHAnsi"/>
        </w:rPr>
        <w:t>Erkek adaylar için askerlik hizmetini tamamlamış veya en az iki yıl tecillin varsa.</w:t>
      </w:r>
    </w:p>
    <w:p w:rsidR="00B34B85" w:rsidRPr="00B34B85" w:rsidRDefault="00B34B85" w:rsidP="00B34B85">
      <w:pPr>
        <w:spacing w:line="240" w:lineRule="auto"/>
        <w:rPr>
          <w:rFonts w:cstheme="minorHAnsi"/>
        </w:rPr>
      </w:pPr>
    </w:p>
    <w:p w:rsidR="00B34B85" w:rsidRPr="00B34B85" w:rsidRDefault="00B34B85" w:rsidP="00B34B85">
      <w:pPr>
        <w:spacing w:line="240" w:lineRule="auto"/>
        <w:rPr>
          <w:rFonts w:cstheme="minorHAnsi"/>
          <w:b/>
        </w:rPr>
      </w:pPr>
      <w:r>
        <w:rPr>
          <w:rFonts w:cstheme="minorHAnsi"/>
          <w:b/>
        </w:rPr>
        <w:t>Senden Ne Yapmanı Bekliyoruz?</w:t>
      </w:r>
    </w:p>
    <w:p w:rsidR="00B34B85" w:rsidRPr="00B34B85" w:rsidRDefault="00B34B85" w:rsidP="00B34B85">
      <w:pPr>
        <w:pStyle w:val="ListParagraph"/>
        <w:numPr>
          <w:ilvl w:val="0"/>
          <w:numId w:val="2"/>
        </w:numPr>
        <w:spacing w:line="240" w:lineRule="auto"/>
        <w:rPr>
          <w:rFonts w:cstheme="minorHAnsi"/>
        </w:rPr>
      </w:pPr>
      <w:r w:rsidRPr="00B34B85">
        <w:rPr>
          <w:rFonts w:cstheme="minorHAnsi"/>
        </w:rPr>
        <w:t>Elementer ve karma branşta satış konusunda senin için özel hazırladığımız eğitim programlarına katılmanı, başarıyla tamamlamanı ve sigorta ürünlerimizi hedef müşterilerimizle buluşturmanı bekliyoruz.</w:t>
      </w:r>
    </w:p>
    <w:p w:rsidR="00B34B85" w:rsidRPr="00B34B85" w:rsidRDefault="00B34B85" w:rsidP="00B34B85">
      <w:pPr>
        <w:pStyle w:val="ListParagraph"/>
        <w:numPr>
          <w:ilvl w:val="0"/>
          <w:numId w:val="2"/>
        </w:numPr>
        <w:spacing w:line="240" w:lineRule="auto"/>
        <w:rPr>
          <w:rFonts w:cstheme="minorHAnsi"/>
        </w:rPr>
      </w:pPr>
      <w:r w:rsidRPr="00B34B85">
        <w:rPr>
          <w:rFonts w:cstheme="minorHAnsi"/>
        </w:rPr>
        <w:t>Allianz Sigorta satış ekiplerimizde il temsilcisi olarak görevlendirilmek üzere yeni ekip arkadaşlarımızı arıyoruz.</w:t>
      </w:r>
    </w:p>
    <w:p w:rsidR="00B34B85" w:rsidRPr="00B34B85" w:rsidRDefault="00B34B85" w:rsidP="00B34B85">
      <w:pPr>
        <w:spacing w:line="240" w:lineRule="auto"/>
        <w:rPr>
          <w:rFonts w:cstheme="minorHAnsi"/>
        </w:rPr>
      </w:pPr>
    </w:p>
    <w:p w:rsidR="00B34B85" w:rsidRDefault="00B34B85" w:rsidP="00B34B85">
      <w:pPr>
        <w:spacing w:line="240" w:lineRule="auto"/>
        <w:rPr>
          <w:rFonts w:cstheme="minorHAnsi"/>
        </w:rPr>
      </w:pPr>
      <w:r w:rsidRPr="00B34B85">
        <w:rPr>
          <w:rFonts w:cstheme="minorHAnsi"/>
        </w:rPr>
        <w:t>Yukarıdaki maddeler seni mi anlatıyor? Tam da sana göre olan iş tanımını tutkuyla ve başarıyla yerine getirebileceğine mi inanıyorsun? Yeni yol arkadaşı</w:t>
      </w:r>
      <w:r>
        <w:rPr>
          <w:rFonts w:cstheme="minorHAnsi"/>
        </w:rPr>
        <w:t>mız olmak  için ne bekliyorsun?</w:t>
      </w:r>
    </w:p>
    <w:p w:rsidR="00585CC8" w:rsidRPr="00B34B85" w:rsidRDefault="00585CC8" w:rsidP="00B34B85">
      <w:pPr>
        <w:spacing w:line="240" w:lineRule="auto"/>
        <w:rPr>
          <w:rFonts w:cstheme="minorHAnsi"/>
        </w:rPr>
      </w:pPr>
    </w:p>
    <w:p w:rsidR="00C532AB" w:rsidRPr="00B34B85" w:rsidRDefault="00585CC8" w:rsidP="00B34B85">
      <w:pPr>
        <w:spacing w:line="240" w:lineRule="auto"/>
        <w:rPr>
          <w:rFonts w:cstheme="minorHAnsi"/>
        </w:rPr>
      </w:pPr>
      <w:hyperlink r:id="rId7" w:history="1">
        <w:r w:rsidRPr="00585CC8">
          <w:rPr>
            <w:rStyle w:val="Hyperlink"/>
            <w:rFonts w:cstheme="minorHAnsi"/>
          </w:rPr>
          <w:t>Bu l</w:t>
        </w:r>
        <w:r w:rsidR="00B34B85" w:rsidRPr="00585CC8">
          <w:rPr>
            <w:rStyle w:val="Hyperlink"/>
            <w:rFonts w:cstheme="minorHAnsi"/>
          </w:rPr>
          <w:t>ink</w:t>
        </w:r>
        <w:bookmarkStart w:id="0" w:name="_GoBack"/>
        <w:bookmarkEnd w:id="0"/>
        <w:r w:rsidR="00B34B85" w:rsidRPr="00585CC8">
          <w:rPr>
            <w:rStyle w:val="Hyperlink"/>
            <w:rFonts w:cstheme="minorHAnsi"/>
          </w:rPr>
          <w:t>e</w:t>
        </w:r>
      </w:hyperlink>
      <w:r w:rsidR="00B34B85">
        <w:rPr>
          <w:rFonts w:cstheme="minorHAnsi"/>
        </w:rPr>
        <w:t xml:space="preserve"> tıklayarak </w:t>
      </w:r>
      <w:r w:rsidR="00B34B85" w:rsidRPr="00585CC8">
        <w:rPr>
          <w:rFonts w:cstheme="minorHAnsi"/>
          <w:b/>
        </w:rPr>
        <w:t>“Bireysel Güvence Danışmanı”</w:t>
      </w:r>
      <w:r w:rsidR="00B34B85" w:rsidRPr="00B34B85">
        <w:rPr>
          <w:rFonts w:cstheme="minorHAnsi"/>
        </w:rPr>
        <w:t xml:space="preserve"> pozisyonumuza </w:t>
      </w:r>
      <w:r>
        <w:rPr>
          <w:rFonts w:cstheme="minorHAnsi"/>
        </w:rPr>
        <w:t>başvurunu yapabilirsin</w:t>
      </w:r>
      <w:r w:rsidR="00B34B85" w:rsidRPr="00B34B85">
        <w:rPr>
          <w:rFonts w:cstheme="minorHAnsi"/>
        </w:rPr>
        <w:t>!</w:t>
      </w:r>
    </w:p>
    <w:sectPr w:rsidR="00C532AB" w:rsidRPr="00B34B85" w:rsidSect="00585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C8" w:rsidRDefault="00585CC8" w:rsidP="00585CC8">
      <w:pPr>
        <w:spacing w:after="0" w:line="240" w:lineRule="auto"/>
      </w:pPr>
      <w:r>
        <w:separator/>
      </w:r>
    </w:p>
  </w:endnote>
  <w:endnote w:type="continuationSeparator" w:id="0">
    <w:p w:rsidR="00585CC8" w:rsidRDefault="00585CC8" w:rsidP="0058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rsidP="00585CC8">
    <w:pPr>
      <w:pStyle w:val="Footer"/>
      <w:jc w:val="center"/>
    </w:pPr>
    <w:bookmarkStart w:id="1" w:name="T10011FooterEvenPages"/>
    <w:r w:rsidRPr="00585CC8">
      <w:rPr>
        <w:color w:val="000000"/>
        <w:sz w:val="17"/>
      </w:rPr>
      <w:t> </w:t>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rsidP="00585CC8">
    <w:pPr>
      <w:pStyle w:val="Footer"/>
      <w:jc w:val="center"/>
    </w:pPr>
    <w:bookmarkStart w:id="2" w:name="T10011FooterPrimary"/>
    <w:r w:rsidRPr="00585CC8">
      <w:rPr>
        <w:color w:val="000000"/>
        <w:sz w:val="17"/>
      </w:rPr>
      <w:t> </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rsidP="00585CC8">
    <w:pPr>
      <w:pStyle w:val="Footer"/>
      <w:jc w:val="center"/>
    </w:pPr>
    <w:bookmarkStart w:id="3" w:name="T10011FooterFirstPage"/>
    <w:r w:rsidRPr="00585CC8">
      <w:rPr>
        <w:color w:val="000000"/>
        <w:sz w:val="17"/>
      </w:rPr>
      <w:t>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C8" w:rsidRDefault="00585CC8" w:rsidP="00585CC8">
      <w:pPr>
        <w:spacing w:after="0" w:line="240" w:lineRule="auto"/>
      </w:pPr>
      <w:r>
        <w:separator/>
      </w:r>
    </w:p>
  </w:footnote>
  <w:footnote w:type="continuationSeparator" w:id="0">
    <w:p w:rsidR="00585CC8" w:rsidRDefault="00585CC8" w:rsidP="0058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C8" w:rsidRDefault="0058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304"/>
    <w:multiLevelType w:val="hybridMultilevel"/>
    <w:tmpl w:val="4C6A1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7D5F83"/>
    <w:multiLevelType w:val="hybridMultilevel"/>
    <w:tmpl w:val="EF121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85"/>
    <w:rsid w:val="004E09C7"/>
    <w:rsid w:val="00585CC8"/>
    <w:rsid w:val="00B34B85"/>
    <w:rsid w:val="00C53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A208"/>
  <w15:chartTrackingRefBased/>
  <w15:docId w15:val="{1C772313-60C0-42C8-BB9B-DE33FAF0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85"/>
    <w:pPr>
      <w:ind w:left="720"/>
      <w:contextualSpacing/>
    </w:pPr>
  </w:style>
  <w:style w:type="character" w:styleId="Hyperlink">
    <w:name w:val="Hyperlink"/>
    <w:basedOn w:val="DefaultParagraphFont"/>
    <w:uiPriority w:val="99"/>
    <w:unhideWhenUsed/>
    <w:rsid w:val="00585CC8"/>
    <w:rPr>
      <w:color w:val="0563C1" w:themeColor="hyperlink"/>
      <w:u w:val="single"/>
    </w:rPr>
  </w:style>
  <w:style w:type="paragraph" w:styleId="Header">
    <w:name w:val="header"/>
    <w:basedOn w:val="Normal"/>
    <w:link w:val="HeaderChar"/>
    <w:uiPriority w:val="99"/>
    <w:unhideWhenUsed/>
    <w:rsid w:val="00585C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CC8"/>
  </w:style>
  <w:style w:type="paragraph" w:styleId="Footer">
    <w:name w:val="footer"/>
    <w:basedOn w:val="Normal"/>
    <w:link w:val="FooterChar"/>
    <w:uiPriority w:val="99"/>
    <w:unhideWhenUsed/>
    <w:rsid w:val="00585C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CC8"/>
  </w:style>
  <w:style w:type="character" w:styleId="FollowedHyperlink">
    <w:name w:val="FollowedHyperlink"/>
    <w:basedOn w:val="DefaultParagraphFont"/>
    <w:uiPriority w:val="99"/>
    <w:semiHidden/>
    <w:unhideWhenUsed/>
    <w:rsid w:val="004E0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86546">
      <w:bodyDiv w:val="1"/>
      <w:marLeft w:val="0"/>
      <w:marRight w:val="0"/>
      <w:marTop w:val="0"/>
      <w:marBottom w:val="0"/>
      <w:divBdr>
        <w:top w:val="none" w:sz="0" w:space="0" w:color="auto"/>
        <w:left w:val="none" w:sz="0" w:space="0" w:color="auto"/>
        <w:bottom w:val="none" w:sz="0" w:space="0" w:color="auto"/>
        <w:right w:val="none" w:sz="0" w:space="0" w:color="auto"/>
      </w:divBdr>
    </w:div>
    <w:div w:id="17228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ve.peoplise.com/allianz/Application/Landing/5b006bed-22b4-4017-ad8d-994a5d58551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Öztoprak</dc:creator>
  <cp:keywords/>
  <dc:description/>
  <cp:lastModifiedBy>Meryem Öztoprak</cp:lastModifiedBy>
  <cp:revision>2</cp:revision>
  <dcterms:created xsi:type="dcterms:W3CDTF">2021-04-14T06:22:00Z</dcterms:created>
  <dcterms:modified xsi:type="dcterms:W3CDTF">2021-04-14T06:39:00Z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2dd17893-46a9-4d2c-b307-081a3936a670</vt:lpwstr>
  </property>
  <property fmtid="{D5CDD505-2E9C-101B-9397-08002B2CF9AE}" pid="3" name="Classification">
    <vt:lpwstr>Pb-ALL56510TR</vt:lpwstr>
  </property>
  <property fmtid="{D5CDD505-2E9C-101B-9397-08002B2CF9AE}" pid="4" name="SubClassification">
    <vt:lpwstr>Ge-ALL89290TR</vt:lpwstr>
  </property>
</Properties>
</file>